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980"/>
      </w:tblGrid>
      <w:tr w:rsidR="00F52663" w:rsidTr="00F52663">
        <w:trPr>
          <w:trHeight w:val="161"/>
        </w:trPr>
        <w:tc>
          <w:tcPr>
            <w:tcW w:w="1120" w:type="dxa"/>
            <w:vAlign w:val="bottom"/>
            <w:hideMark/>
          </w:tcPr>
          <w:p w:rsidR="00F52663" w:rsidRDefault="00F52663" w:rsidP="00F52663">
            <w:pPr>
              <w:spacing w:line="0" w:lineRule="atLeast"/>
              <w:ind w:right="215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Form</w:t>
            </w:r>
          </w:p>
        </w:tc>
        <w:tc>
          <w:tcPr>
            <w:tcW w:w="2980" w:type="dxa"/>
            <w:vMerge w:val="restart"/>
            <w:vAlign w:val="bottom"/>
            <w:hideMark/>
          </w:tcPr>
          <w:p w:rsidR="00F52663" w:rsidRDefault="00F52663" w:rsidP="00F52663">
            <w:pPr>
              <w:spacing w:line="0" w:lineRule="atLeast"/>
              <w:ind w:left="4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Missouri Department of Revenue</w:t>
            </w:r>
          </w:p>
        </w:tc>
      </w:tr>
      <w:tr w:rsidR="00F52663" w:rsidTr="00F52663">
        <w:trPr>
          <w:trHeight w:val="389"/>
        </w:trPr>
        <w:tc>
          <w:tcPr>
            <w:tcW w:w="1120" w:type="dxa"/>
            <w:vMerge w:val="restart"/>
            <w:vAlign w:val="bottom"/>
            <w:hideMark/>
          </w:tcPr>
          <w:p w:rsidR="00F52663" w:rsidRDefault="00F52663" w:rsidP="00F52663">
            <w:pPr>
              <w:spacing w:line="389" w:lineRule="exact"/>
              <w:ind w:right="195"/>
              <w:jc w:val="right"/>
              <w:rPr>
                <w:rFonts w:ascii="Arial" w:eastAsia="Arial" w:hAnsi="Arial"/>
                <w:b/>
                <w:w w:val="97"/>
                <w:sz w:val="36"/>
              </w:rPr>
            </w:pPr>
            <w:r>
              <w:rPr>
                <w:rFonts w:ascii="Arial" w:eastAsia="Arial" w:hAnsi="Arial"/>
                <w:b/>
                <w:w w:val="97"/>
                <w:sz w:val="36"/>
              </w:rPr>
              <w:t>4901</w:t>
            </w:r>
          </w:p>
        </w:tc>
        <w:tc>
          <w:tcPr>
            <w:tcW w:w="2980" w:type="dxa"/>
            <w:vMerge/>
            <w:vAlign w:val="center"/>
            <w:hideMark/>
          </w:tcPr>
          <w:p w:rsidR="00F52663" w:rsidRDefault="00F52663" w:rsidP="00F52663">
            <w:pPr>
              <w:rPr>
                <w:rFonts w:ascii="Arial" w:eastAsia="Arial" w:hAnsi="Arial"/>
                <w:w w:val="99"/>
              </w:rPr>
            </w:pPr>
          </w:p>
        </w:tc>
      </w:tr>
      <w:tr w:rsidR="00F52663" w:rsidTr="00F52663">
        <w:trPr>
          <w:trHeight w:val="245"/>
        </w:trPr>
        <w:tc>
          <w:tcPr>
            <w:tcW w:w="1120" w:type="dxa"/>
            <w:vMerge/>
            <w:vAlign w:val="center"/>
            <w:hideMark/>
          </w:tcPr>
          <w:p w:rsidR="00F52663" w:rsidRDefault="00F52663" w:rsidP="00F52663">
            <w:pPr>
              <w:rPr>
                <w:rFonts w:ascii="Arial" w:eastAsia="Arial" w:hAnsi="Arial"/>
                <w:b/>
                <w:w w:val="97"/>
                <w:sz w:val="3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2663" w:rsidRDefault="00F52663" w:rsidP="00F52663">
            <w:pPr>
              <w:spacing w:line="0" w:lineRule="atLeas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Driver Experience Log</w:t>
            </w:r>
          </w:p>
        </w:tc>
      </w:tr>
    </w:tbl>
    <w:p w:rsidR="00F52663" w:rsidRDefault="00F52663" w:rsidP="00F52663">
      <w:pPr>
        <w:spacing w:line="0" w:lineRule="atLeast"/>
        <w:ind w:left="7480"/>
        <w:rPr>
          <w:rFonts w:ascii="Arial" w:eastAsia="Arial" w:hAnsi="Arial"/>
          <w:color w:val="FFFFFF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633849" wp14:editId="16731E77">
            <wp:simplePos x="0" y="0"/>
            <wp:positionH relativeFrom="column">
              <wp:posOffset>-2857500</wp:posOffset>
            </wp:positionH>
            <wp:positionV relativeFrom="paragraph">
              <wp:posOffset>-516525</wp:posOffset>
            </wp:positionV>
            <wp:extent cx="991870" cy="781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F64CE" wp14:editId="729AF226">
            <wp:simplePos x="0" y="0"/>
            <wp:positionH relativeFrom="page">
              <wp:posOffset>5072380</wp:posOffset>
            </wp:positionH>
            <wp:positionV relativeFrom="page">
              <wp:posOffset>154940</wp:posOffset>
            </wp:positionV>
            <wp:extent cx="2209165" cy="33083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r>
        <w:rPr>
          <w:rFonts w:ascii="Arial" w:eastAsia="Arial" w:hAnsi="Arial"/>
          <w:color w:val="FFFFFF"/>
          <w:sz w:val="24"/>
        </w:rPr>
        <w:t xml:space="preserve">Reset Form  </w:t>
      </w:r>
      <w:r>
        <w:rPr>
          <w:rFonts w:ascii="Arial" w:eastAsia="Arial" w:hAnsi="Arial"/>
          <w:noProof/>
          <w:color w:val="FFFFFF"/>
          <w:sz w:val="24"/>
        </w:rPr>
        <w:drawing>
          <wp:inline distT="0" distB="0" distL="0" distR="0" wp14:anchorId="3D48884D" wp14:editId="22A1CC6A">
            <wp:extent cx="28575" cy="266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noProof/>
          <w:color w:val="FFFFFF"/>
          <w:sz w:val="24"/>
        </w:rPr>
        <w:drawing>
          <wp:inline distT="0" distB="0" distL="0" distR="0" wp14:anchorId="342BBB33" wp14:editId="0CB97251">
            <wp:extent cx="2857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FFFFFF"/>
          <w:sz w:val="24"/>
        </w:rPr>
        <w:t xml:space="preserve">  Print Form</w:t>
      </w:r>
    </w:p>
    <w:p w:rsidR="00F52663" w:rsidRDefault="00F52663" w:rsidP="00F52663">
      <w:pPr>
        <w:spacing w:line="259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This Driver Experience Log is provided, for your convenience, as a tool to help track the progress of a beginning driver. This log may be used as verification of the required 40 hours of behind-the-wheel driving. A minimum of ten hours of behind-the-wheel driving must have occurred during nighttime hours. The teen’s parent, grandparent, legal guardian or certified instructor with a federal residential job training program must accompany the teen to the license office when applying for the intermediate license.</w:t>
      </w:r>
    </w:p>
    <w:p w:rsidR="00F52663" w:rsidRDefault="00F52663" w:rsidP="00F52663">
      <w:pPr>
        <w:spacing w:line="78" w:lineRule="exact"/>
        <w:rPr>
          <w:rFonts w:ascii="Times New Roman" w:eastAsia="Times New Roman" w:hAnsi="Times New Roman"/>
          <w:sz w:val="24"/>
        </w:rPr>
      </w:pPr>
    </w:p>
    <w:tbl>
      <w:tblPr>
        <w:tblW w:w="10800" w:type="dxa"/>
        <w:tblInd w:w="-6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200"/>
        <w:gridCol w:w="2180"/>
        <w:gridCol w:w="20"/>
        <w:gridCol w:w="2180"/>
        <w:gridCol w:w="660"/>
        <w:gridCol w:w="2180"/>
      </w:tblGrid>
      <w:tr w:rsidR="00F52663" w:rsidTr="00F52663">
        <w:trPr>
          <w:trHeight w:val="30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663" w:rsidRDefault="00F52663">
            <w:pPr>
              <w:spacing w:line="0" w:lineRule="atLeast"/>
              <w:ind w:left="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663" w:rsidRDefault="00F52663">
            <w:pPr>
              <w:spacing w:line="0" w:lineRule="atLeast"/>
              <w:ind w:left="6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Start Time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663" w:rsidRDefault="00F52663">
            <w:pPr>
              <w:spacing w:line="0" w:lineRule="atLeast"/>
              <w:ind w:lef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 Time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663" w:rsidRDefault="00F52663">
            <w:pPr>
              <w:spacing w:line="0" w:lineRule="atLeast"/>
              <w:ind w:left="6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Time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663" w:rsidRDefault="00F52663">
            <w:pPr>
              <w:spacing w:line="0" w:lineRule="atLeast"/>
              <w:ind w:left="7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Trainer’s Name</w:t>
            </w:r>
          </w:p>
        </w:tc>
      </w:tr>
      <w:tr w:rsidR="00F52663" w:rsidTr="00F52663">
        <w:trPr>
          <w:trHeight w:val="46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trHeight w:val="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2663" w:rsidTr="00F52663">
        <w:trPr>
          <w:gridAfter w:val="1"/>
          <w:wAfter w:w="2180" w:type="dxa"/>
          <w:trHeight w:val="3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63" w:rsidRDefault="00F526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F52663" w:rsidRDefault="00F52663" w:rsidP="00F5266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-6350</wp:posOffset>
            </wp:positionV>
            <wp:extent cx="1680210" cy="367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663" w:rsidRDefault="00F52663" w:rsidP="00F52663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F52663" w:rsidRDefault="00F52663" w:rsidP="00F52663">
      <w:pPr>
        <w:spacing w:line="0" w:lineRule="atLeast"/>
        <w:ind w:left="4000"/>
        <w:rPr>
          <w:rFonts w:ascii="Arial" w:eastAsia="Arial" w:hAnsi="Arial"/>
        </w:rPr>
      </w:pPr>
      <w:r>
        <w:rPr>
          <w:rFonts w:ascii="Arial" w:eastAsia="Arial" w:hAnsi="Arial"/>
        </w:rPr>
        <w:t>Grand Total</w:t>
      </w:r>
    </w:p>
    <w:p w:rsidR="00F52663" w:rsidRDefault="00F52663" w:rsidP="00F5266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858000" cy="0"/>
                <wp:effectExtent l="9525" t="6985" r="952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5pt" to="54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loHAIAADY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" strokeweight=".5pt"/>
            </w:pict>
          </mc:Fallback>
        </mc:AlternateContent>
      </w:r>
    </w:p>
    <w:tbl>
      <w:tblPr>
        <w:tblpPr w:leftFromText="180" w:rightFromText="180" w:vertAnchor="text" w:horzAnchor="margin" w:tblpY="549"/>
        <w:tblW w:w="9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940"/>
        <w:gridCol w:w="1780"/>
        <w:gridCol w:w="520"/>
        <w:gridCol w:w="2140"/>
        <w:gridCol w:w="1640"/>
      </w:tblGrid>
      <w:tr w:rsidR="00F52663" w:rsidTr="00F52663">
        <w:trPr>
          <w:trHeight w:val="172"/>
        </w:trPr>
        <w:tc>
          <w:tcPr>
            <w:tcW w:w="2680" w:type="dxa"/>
            <w:vMerge w:val="restart"/>
            <w:vAlign w:val="bottom"/>
            <w:hideMark/>
          </w:tcPr>
          <w:p w:rsidR="00F52663" w:rsidRDefault="00F52663" w:rsidP="00F52663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Driver License Bureau</w:t>
            </w:r>
          </w:p>
        </w:tc>
        <w:tc>
          <w:tcPr>
            <w:tcW w:w="940" w:type="dxa"/>
            <w:vMerge w:val="restart"/>
            <w:vAlign w:val="bottom"/>
            <w:hideMark/>
          </w:tcPr>
          <w:p w:rsidR="00F52663" w:rsidRDefault="00F52663" w:rsidP="00F52663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Phone:</w:t>
            </w:r>
          </w:p>
        </w:tc>
        <w:tc>
          <w:tcPr>
            <w:tcW w:w="1780" w:type="dxa"/>
            <w:vMerge w:val="restart"/>
            <w:vAlign w:val="bottom"/>
            <w:hideMark/>
          </w:tcPr>
          <w:p w:rsidR="00F52663" w:rsidRDefault="00F52663" w:rsidP="00F52663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(573) 526-2407</w:t>
            </w:r>
          </w:p>
        </w:tc>
        <w:tc>
          <w:tcPr>
            <w:tcW w:w="520" w:type="dxa"/>
            <w:vAlign w:val="bottom"/>
          </w:tcPr>
          <w:p w:rsidR="00F52663" w:rsidRDefault="00F52663" w:rsidP="00F526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80" w:type="dxa"/>
            <w:gridSpan w:val="2"/>
            <w:vAlign w:val="bottom"/>
            <w:hideMark/>
          </w:tcPr>
          <w:p w:rsidR="00F52663" w:rsidRDefault="00F52663" w:rsidP="00F52663">
            <w:pPr>
              <w:spacing w:line="0" w:lineRule="atLeast"/>
              <w:ind w:left="1900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Form 4901 (Revised 02-2014)</w:t>
            </w:r>
          </w:p>
        </w:tc>
      </w:tr>
      <w:tr w:rsidR="00F52663" w:rsidTr="00F52663">
        <w:trPr>
          <w:trHeight w:val="207"/>
        </w:trPr>
        <w:tc>
          <w:tcPr>
            <w:tcW w:w="2680" w:type="dxa"/>
            <w:vMerge/>
            <w:vAlign w:val="center"/>
            <w:hideMark/>
          </w:tcPr>
          <w:p w:rsidR="00F52663" w:rsidRDefault="00F52663" w:rsidP="00F52663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F52663" w:rsidRDefault="00F52663" w:rsidP="00F52663">
            <w:pPr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F52663" w:rsidRDefault="00F52663" w:rsidP="00F52663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4300" w:type="dxa"/>
            <w:gridSpan w:val="3"/>
            <w:vMerge w:val="restart"/>
            <w:vAlign w:val="bottom"/>
            <w:hideMark/>
          </w:tcPr>
          <w:p w:rsidR="00F52663" w:rsidRDefault="00F52663" w:rsidP="00F52663">
            <w:pPr>
              <w:spacing w:line="0" w:lineRule="atLeast"/>
              <w:ind w:right="1520"/>
              <w:jc w:val="center"/>
              <w:rPr>
                <w:rFonts w:ascii="Arial" w:eastAsia="Arial" w:hAnsi="Arial"/>
                <w:b/>
                <w:color w:val="0000FF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 xml:space="preserve">Visit </w:t>
            </w:r>
            <w:hyperlink r:id="rId10" w:history="1">
              <w:r>
                <w:rPr>
                  <w:rStyle w:val="Hyperlink"/>
                  <w:rFonts w:ascii="Arial" w:eastAsia="Arial" w:hAnsi="Arial"/>
                  <w:b/>
                  <w:w w:val="99"/>
                  <w:sz w:val="18"/>
                  <w:u w:val="none"/>
                </w:rPr>
                <w:t>www.dor.mo.gov/drivers/</w:t>
              </w:r>
            </w:hyperlink>
          </w:p>
        </w:tc>
      </w:tr>
      <w:tr w:rsidR="00F52663" w:rsidTr="00F52663">
        <w:trPr>
          <w:trHeight w:val="177"/>
        </w:trPr>
        <w:tc>
          <w:tcPr>
            <w:tcW w:w="2680" w:type="dxa"/>
            <w:vAlign w:val="bottom"/>
            <w:hideMark/>
          </w:tcPr>
          <w:p w:rsidR="00F52663" w:rsidRDefault="00F52663" w:rsidP="00F52663">
            <w:pPr>
              <w:spacing w:line="177" w:lineRule="exact"/>
              <w:rPr>
                <w:rFonts w:ascii="Arial" w:eastAsia="Arial" w:hAnsi="Arial"/>
                <w:sz w:val="18"/>
              </w:rPr>
            </w:pPr>
            <w:bookmarkStart w:id="1" w:name="_GoBack"/>
            <w:bookmarkEnd w:id="1"/>
            <w:r>
              <w:rPr>
                <w:rFonts w:ascii="Arial" w:eastAsia="Arial" w:hAnsi="Arial"/>
                <w:sz w:val="18"/>
              </w:rPr>
              <w:lastRenderedPageBreak/>
              <w:t>P.O. Box 200</w:t>
            </w:r>
          </w:p>
        </w:tc>
        <w:tc>
          <w:tcPr>
            <w:tcW w:w="940" w:type="dxa"/>
            <w:vAlign w:val="bottom"/>
            <w:hideMark/>
          </w:tcPr>
          <w:p w:rsidR="00F52663" w:rsidRDefault="00F52663" w:rsidP="00F52663">
            <w:pPr>
              <w:spacing w:line="177" w:lineRule="exac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Fax:</w:t>
            </w:r>
          </w:p>
        </w:tc>
        <w:tc>
          <w:tcPr>
            <w:tcW w:w="1780" w:type="dxa"/>
            <w:vAlign w:val="bottom"/>
            <w:hideMark/>
          </w:tcPr>
          <w:p w:rsidR="00F52663" w:rsidRDefault="00F52663" w:rsidP="00F52663">
            <w:pPr>
              <w:spacing w:line="17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(573) 522-6062</w:t>
            </w:r>
          </w:p>
        </w:tc>
        <w:tc>
          <w:tcPr>
            <w:tcW w:w="4300" w:type="dxa"/>
            <w:gridSpan w:val="3"/>
            <w:vMerge/>
            <w:vAlign w:val="center"/>
            <w:hideMark/>
          </w:tcPr>
          <w:p w:rsidR="00F52663" w:rsidRDefault="00F52663" w:rsidP="00F52663">
            <w:pPr>
              <w:rPr>
                <w:rFonts w:ascii="Arial" w:eastAsia="Arial" w:hAnsi="Arial"/>
                <w:b/>
                <w:color w:val="0000FF"/>
                <w:w w:val="99"/>
                <w:sz w:val="18"/>
              </w:rPr>
            </w:pPr>
          </w:p>
        </w:tc>
      </w:tr>
      <w:tr w:rsidR="00F52663" w:rsidTr="00F52663">
        <w:trPr>
          <w:trHeight w:val="20"/>
        </w:trPr>
        <w:tc>
          <w:tcPr>
            <w:tcW w:w="2680" w:type="dxa"/>
            <w:vAlign w:val="bottom"/>
          </w:tcPr>
          <w:p w:rsidR="00F52663" w:rsidRDefault="00F52663" w:rsidP="00F52663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Align w:val="bottom"/>
          </w:tcPr>
          <w:p w:rsidR="00F52663" w:rsidRDefault="00F52663" w:rsidP="00F52663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vAlign w:val="bottom"/>
          </w:tcPr>
          <w:p w:rsidR="00F52663" w:rsidRDefault="00F52663" w:rsidP="00F52663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vAlign w:val="bottom"/>
          </w:tcPr>
          <w:p w:rsidR="00F52663" w:rsidRDefault="00F52663" w:rsidP="00F52663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shd w:val="clear" w:color="auto" w:fill="0000FF"/>
            <w:vAlign w:val="bottom"/>
          </w:tcPr>
          <w:p w:rsidR="00F52663" w:rsidRDefault="00F52663" w:rsidP="00F52663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40" w:type="dxa"/>
            <w:vAlign w:val="bottom"/>
          </w:tcPr>
          <w:p w:rsidR="00F52663" w:rsidRDefault="00F52663" w:rsidP="00F52663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2663" w:rsidTr="00F52663">
        <w:trPr>
          <w:trHeight w:val="210"/>
        </w:trPr>
        <w:tc>
          <w:tcPr>
            <w:tcW w:w="2680" w:type="dxa"/>
            <w:vAlign w:val="bottom"/>
            <w:hideMark/>
          </w:tcPr>
          <w:p w:rsidR="00F52663" w:rsidRDefault="00F52663" w:rsidP="00F52663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Jefferson City, MO 65105-0200</w:t>
            </w:r>
          </w:p>
        </w:tc>
        <w:tc>
          <w:tcPr>
            <w:tcW w:w="940" w:type="dxa"/>
            <w:vAlign w:val="bottom"/>
            <w:hideMark/>
          </w:tcPr>
          <w:p w:rsidR="00F52663" w:rsidRDefault="00F52663" w:rsidP="00F52663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E-mail: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  <w:hideMark/>
          </w:tcPr>
          <w:p w:rsidR="00F52663" w:rsidRDefault="00F52663" w:rsidP="00F52663">
            <w:pPr>
              <w:spacing w:line="0" w:lineRule="atLeast"/>
              <w:rPr>
                <w:rFonts w:ascii="Arial" w:eastAsia="Arial" w:hAnsi="Arial"/>
                <w:b/>
                <w:color w:val="0000FF"/>
                <w:w w:val="98"/>
                <w:sz w:val="18"/>
              </w:rPr>
            </w:pPr>
            <w:hyperlink r:id="rId11" w:history="1">
              <w:r>
                <w:rPr>
                  <w:rStyle w:val="Hyperlink"/>
                  <w:rFonts w:ascii="Arial" w:eastAsia="Arial" w:hAnsi="Arial"/>
                  <w:b/>
                  <w:w w:val="98"/>
                  <w:sz w:val="18"/>
                  <w:u w:val="none"/>
                </w:rPr>
                <w:t>dlbmail@dor.mo.gov</w:t>
              </w:r>
            </w:hyperlink>
          </w:p>
        </w:tc>
        <w:tc>
          <w:tcPr>
            <w:tcW w:w="4300" w:type="dxa"/>
            <w:gridSpan w:val="3"/>
            <w:vAlign w:val="bottom"/>
            <w:hideMark/>
          </w:tcPr>
          <w:p w:rsidR="00F52663" w:rsidRDefault="00F52663" w:rsidP="00F52663">
            <w:pPr>
              <w:spacing w:line="0" w:lineRule="atLeast"/>
              <w:ind w:right="1520"/>
              <w:jc w:val="center"/>
              <w:rPr>
                <w:rFonts w:ascii="Arial" w:eastAsia="Arial" w:hAnsi="Arial"/>
                <w:w w:val="99"/>
                <w:sz w:val="18"/>
              </w:rPr>
            </w:pPr>
            <w:proofErr w:type="gramStart"/>
            <w:r>
              <w:rPr>
                <w:rFonts w:ascii="Arial" w:eastAsia="Arial" w:hAnsi="Arial"/>
                <w:w w:val="99"/>
                <w:sz w:val="18"/>
              </w:rPr>
              <w:t>for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additional information.</w:t>
            </w:r>
          </w:p>
        </w:tc>
      </w:tr>
    </w:tbl>
    <w:p w:rsidR="00F52663" w:rsidRDefault="00F52663" w:rsidP="00F526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52663" w:rsidRDefault="00F52663" w:rsidP="00F52663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F52663" w:rsidRDefault="00F52663" w:rsidP="00F5266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-306705</wp:posOffset>
            </wp:positionV>
            <wp:extent cx="444500" cy="44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C3" w:rsidRDefault="00AF27C3"/>
    <w:sectPr w:rsidR="00AF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63"/>
    <w:rsid w:val="00AF27C3"/>
    <w:rsid w:val="00F5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6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6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dlbmail%40dor.mo.gov?subject=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D:\Raheel%20Work\Posts\Drivers%20Daily%20Log%20Books\www.dor.mo.gov\drivers\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2020-02-20T12:40:00Z</dcterms:created>
  <dcterms:modified xsi:type="dcterms:W3CDTF">2020-02-20T12:43:00Z</dcterms:modified>
</cp:coreProperties>
</file>