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2A" w:rsidRDefault="00200612">
      <w:pPr>
        <w:tabs>
          <w:tab w:val="center" w:pos="4320"/>
        </w:tabs>
        <w:spacing w:after="0" w:line="259" w:lineRule="auto"/>
        <w:ind w:left="0" w:firstLine="0"/>
      </w:pP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noProof/>
        </w:rPr>
        <w:drawing>
          <wp:inline distT="0" distB="0" distL="0" distR="0">
            <wp:extent cx="1371600" cy="679704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F2A" w:rsidRDefault="00200612">
      <w:pPr>
        <w:spacing w:after="241" w:line="259" w:lineRule="auto"/>
        <w:ind w:left="0" w:right="3959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right="1" w:firstLine="0"/>
        <w:jc w:val="center"/>
      </w:pPr>
      <w:r>
        <w:rPr>
          <w:b/>
        </w:rPr>
        <w:t xml:space="preserve">EMPLOYEE PERFORMANCE EVALUATION </w:t>
      </w:r>
    </w:p>
    <w:p w:rsidR="00DC6F2A" w:rsidRDefault="0020061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494" w:type="dxa"/>
        <w:tblInd w:w="-110" w:type="dxa"/>
        <w:tblCellMar>
          <w:top w:w="9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47"/>
        <w:gridCol w:w="4747"/>
      </w:tblGrid>
      <w:tr w:rsidR="00DC6F2A">
        <w:trPr>
          <w:trHeight w:val="259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Employee Name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Date of Hire </w:t>
            </w:r>
            <w:bookmarkStart w:id="0" w:name="_GoBack"/>
            <w:bookmarkEnd w:id="0"/>
          </w:p>
        </w:tc>
      </w:tr>
      <w:tr w:rsidR="00DC6F2A">
        <w:trPr>
          <w:trHeight w:val="259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ID Number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Review Period </w:t>
            </w:r>
          </w:p>
        </w:tc>
      </w:tr>
      <w:tr w:rsidR="00DC6F2A">
        <w:trPr>
          <w:trHeight w:val="259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Department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Job Title </w:t>
            </w:r>
          </w:p>
        </w:tc>
      </w:tr>
      <w:tr w:rsidR="00DC6F2A">
        <w:trPr>
          <w:trHeight w:val="274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Supervisor Name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Supervisor ID Number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t xml:space="preserve"> </w:t>
      </w:r>
    </w:p>
    <w:p w:rsidR="00DC6F2A" w:rsidRDefault="00200612">
      <w:pPr>
        <w:ind w:left="-5"/>
      </w:pPr>
      <w:r>
        <w:t xml:space="preserve">It is the policy of CNM </w:t>
      </w:r>
      <w:r>
        <w:t>to conduct formal performance evaluations on staff employees six (6) months after date of hire and then at least once annually. The Performance Evaluation is to reflect a positive and collaborative approach. Performance evaluation is a continuing process u</w:t>
      </w:r>
      <w:r>
        <w:t>ndertaken by both the employee and the supervisor, and the six- (6) month or annual written review is to formally reflect the interchanges that have taken place throughout the review period. The purpose of performance evaluations is to support attainment o</w:t>
      </w:r>
      <w:r>
        <w:t xml:space="preserve">f the college’s goals and objectives. In order to do this, the supervisor and employee review the employee’s performance and development needs. The performance evaluation is also a time to identify and acknowledge an employee’s successes and achievements. </w:t>
      </w:r>
      <w:r>
        <w:t xml:space="preserve">CNM accomplishes its goals and objectives by establishing a working environment which supports quality work performance, encourages and supports personal and job-related development, and improves communication between supervisor and employee.  </w:t>
      </w:r>
    </w:p>
    <w:p w:rsidR="00DC6F2A" w:rsidRDefault="00200612">
      <w:pPr>
        <w:spacing w:after="0" w:line="259" w:lineRule="auto"/>
        <w:ind w:left="0" w:firstLine="0"/>
      </w:pPr>
      <w:r>
        <w:t xml:space="preserve"> </w:t>
      </w:r>
    </w:p>
    <w:p w:rsidR="00DC6F2A" w:rsidRDefault="00200612">
      <w:pPr>
        <w:spacing w:after="0" w:line="259" w:lineRule="auto"/>
        <w:ind w:left="-5"/>
      </w:pPr>
      <w:r>
        <w:rPr>
          <w:b/>
        </w:rPr>
        <w:t>CNM Goals</w:t>
      </w:r>
      <w:r>
        <w:rPr>
          <w:b/>
        </w:rPr>
        <w:t xml:space="preserve">: </w:t>
      </w:r>
    </w:p>
    <w:p w:rsidR="00DC6F2A" w:rsidRDefault="00200612">
      <w:pPr>
        <w:ind w:left="-5"/>
      </w:pPr>
      <w:r>
        <w:t xml:space="preserve">Expand CNM’s caring approach to student success. </w:t>
      </w:r>
    </w:p>
    <w:p w:rsidR="00DC6F2A" w:rsidRDefault="00200612">
      <w:pPr>
        <w:ind w:left="-5"/>
      </w:pPr>
      <w:r>
        <w:t xml:space="preserve">Create and enhance a systemic approach to partnerships and community building. </w:t>
      </w:r>
    </w:p>
    <w:p w:rsidR="00DC6F2A" w:rsidRDefault="00200612">
      <w:pPr>
        <w:ind w:left="-5"/>
      </w:pPr>
      <w:r>
        <w:t xml:space="preserve">Build on CNM’s multi-faceted diversity. </w:t>
      </w:r>
    </w:p>
    <w:p w:rsidR="00DC6F2A" w:rsidRDefault="00200612">
      <w:pPr>
        <w:ind w:left="-5"/>
      </w:pPr>
      <w:r>
        <w:t xml:space="preserve">Strengthen CNM’s comprehensive identity. </w:t>
      </w:r>
    </w:p>
    <w:p w:rsidR="00DC6F2A" w:rsidRDefault="00200612">
      <w:pPr>
        <w:ind w:left="-5"/>
      </w:pPr>
      <w:r>
        <w:t xml:space="preserve">Innovate to sustain CNM’s success for future generations. </w:t>
      </w:r>
    </w:p>
    <w:p w:rsidR="00DC6F2A" w:rsidRDefault="00200612">
      <w:pPr>
        <w:spacing w:after="0" w:line="259" w:lineRule="auto"/>
        <w:ind w:left="55" w:firstLine="0"/>
        <w:jc w:val="center"/>
      </w:pPr>
      <w:r>
        <w:rPr>
          <w:i/>
        </w:rPr>
        <w:t xml:space="preserve"> </w:t>
      </w:r>
    </w:p>
    <w:p w:rsidR="00DC6F2A" w:rsidRDefault="00200612">
      <w:pPr>
        <w:spacing w:after="0" w:line="259" w:lineRule="auto"/>
        <w:ind w:left="-5"/>
      </w:pPr>
      <w:r>
        <w:rPr>
          <w:b/>
        </w:rPr>
        <w:t xml:space="preserve">To achieve the Governing Board’s Goals, CNM will: </w:t>
      </w:r>
    </w:p>
    <w:p w:rsidR="00DC6F2A" w:rsidRDefault="00200612">
      <w:pPr>
        <w:numPr>
          <w:ilvl w:val="0"/>
          <w:numId w:val="1"/>
        </w:numPr>
        <w:ind w:hanging="360"/>
      </w:pPr>
      <w:r>
        <w:t>Encourage and support students by offering the best opportunities for occupational and workforce training, certificates, associate degrees, tran</w:t>
      </w:r>
      <w:r>
        <w:t xml:space="preserve">sfer credit, skill development and continuous learning.  </w:t>
      </w:r>
    </w:p>
    <w:p w:rsidR="00DC6F2A" w:rsidRDefault="00200612">
      <w:pPr>
        <w:numPr>
          <w:ilvl w:val="0"/>
          <w:numId w:val="1"/>
        </w:numPr>
        <w:ind w:hanging="360"/>
      </w:pPr>
      <w:r>
        <w:t xml:space="preserve">Respond quickly to community needs by promoting and maintaining program quality and relevant curricula to support economic development. </w:t>
      </w:r>
    </w:p>
    <w:p w:rsidR="00DC6F2A" w:rsidRDefault="00200612">
      <w:pPr>
        <w:numPr>
          <w:ilvl w:val="0"/>
          <w:numId w:val="1"/>
        </w:numPr>
        <w:ind w:hanging="360"/>
      </w:pPr>
      <w:r>
        <w:t>Encourage and support faculty and staff in their roles and of</w:t>
      </w:r>
      <w:r>
        <w:t xml:space="preserve">fer opportunities for growth, professional development and recognition. </w:t>
      </w:r>
    </w:p>
    <w:p w:rsidR="00DC6F2A" w:rsidRDefault="00200612">
      <w:pPr>
        <w:numPr>
          <w:ilvl w:val="0"/>
          <w:numId w:val="1"/>
        </w:numPr>
        <w:ind w:hanging="360"/>
      </w:pPr>
      <w:r>
        <w:t xml:space="preserve">Meet change through innovation and technology. </w:t>
      </w:r>
    </w:p>
    <w:p w:rsidR="00DC6F2A" w:rsidRDefault="00200612">
      <w:pPr>
        <w:numPr>
          <w:ilvl w:val="0"/>
          <w:numId w:val="1"/>
        </w:numPr>
        <w:ind w:hanging="360"/>
      </w:pPr>
      <w:r>
        <w:t xml:space="preserve">Foster communication, cooperation and collaboration within CNM and between and among other educational institutions and the community. </w:t>
      </w:r>
    </w:p>
    <w:p w:rsidR="00DC6F2A" w:rsidRDefault="00200612">
      <w:pPr>
        <w:numPr>
          <w:ilvl w:val="0"/>
          <w:numId w:val="1"/>
        </w:numPr>
        <w:ind w:hanging="360"/>
      </w:pPr>
      <w:r>
        <w:t xml:space="preserve">Ensure that CNM is welcoming, friendly and service oriented to attract and retain students. </w:t>
      </w:r>
    </w:p>
    <w:p w:rsidR="00DC6F2A" w:rsidRDefault="00200612">
      <w:pPr>
        <w:numPr>
          <w:ilvl w:val="0"/>
          <w:numId w:val="1"/>
        </w:numPr>
        <w:ind w:hanging="360"/>
      </w:pPr>
      <w:r>
        <w:t xml:space="preserve">Provide affordable and accessible education. </w:t>
      </w:r>
    </w:p>
    <w:p w:rsidR="00DC6F2A" w:rsidRDefault="00200612">
      <w:pPr>
        <w:numPr>
          <w:ilvl w:val="0"/>
          <w:numId w:val="1"/>
        </w:numPr>
        <w:ind w:hanging="360"/>
      </w:pPr>
      <w:r>
        <w:t xml:space="preserve">Respect and promote diversity. </w:t>
      </w:r>
    </w:p>
    <w:p w:rsidR="00DC6F2A" w:rsidRDefault="00200612">
      <w:pPr>
        <w:numPr>
          <w:ilvl w:val="0"/>
          <w:numId w:val="1"/>
        </w:numPr>
        <w:ind w:hanging="360"/>
      </w:pPr>
      <w:r>
        <w:t xml:space="preserve">Develop, improve, and maintain physical resources at CNM to facilitate learning. </w:t>
      </w:r>
    </w:p>
    <w:p w:rsidR="00DC6F2A" w:rsidRDefault="00200612">
      <w:pPr>
        <w:numPr>
          <w:ilvl w:val="0"/>
          <w:numId w:val="1"/>
        </w:numPr>
        <w:ind w:hanging="360"/>
      </w:pPr>
      <w:r>
        <w:t>Ma</w:t>
      </w:r>
      <w:r>
        <w:t xml:space="preserve">intain fiscal integrity and responsibility. </w:t>
      </w:r>
    </w:p>
    <w:p w:rsidR="00DC6F2A" w:rsidRDefault="00200612">
      <w:pPr>
        <w:numPr>
          <w:ilvl w:val="0"/>
          <w:numId w:val="1"/>
        </w:numPr>
        <w:ind w:hanging="360"/>
      </w:pPr>
      <w:r>
        <w:t xml:space="preserve">Provide accountability through an ongoing system of evaluation, analysis and adjustment. </w:t>
      </w:r>
    </w:p>
    <w:p w:rsidR="00DC6F2A" w:rsidRDefault="00200612">
      <w:pPr>
        <w:spacing w:after="0" w:line="259" w:lineRule="auto"/>
        <w:ind w:left="0" w:firstLine="0"/>
      </w:pPr>
      <w:r>
        <w:t xml:space="preserve"> </w:t>
      </w:r>
    </w:p>
    <w:p w:rsidR="00DC6F2A" w:rsidRDefault="00200612">
      <w:pPr>
        <w:spacing w:after="0" w:line="259" w:lineRule="auto"/>
        <w:ind w:left="-5"/>
      </w:pPr>
      <w:r>
        <w:rPr>
          <w:b/>
        </w:rPr>
        <w:t xml:space="preserve">In supporting these goals, employees and immediate supervisors will: </w:t>
      </w:r>
    </w:p>
    <w:p w:rsidR="00DC6F2A" w:rsidRDefault="002006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C6F2A" w:rsidRDefault="00200612">
      <w:pPr>
        <w:numPr>
          <w:ilvl w:val="0"/>
          <w:numId w:val="1"/>
        </w:numPr>
        <w:ind w:hanging="360"/>
      </w:pPr>
      <w:r>
        <w:t>Conduct an annual review to assess goals and ob</w:t>
      </w:r>
      <w:r>
        <w:t xml:space="preserve">jectives, achievement levels and improvements. </w:t>
      </w:r>
    </w:p>
    <w:p w:rsidR="00DC6F2A" w:rsidRDefault="00200612">
      <w:pPr>
        <w:numPr>
          <w:ilvl w:val="0"/>
          <w:numId w:val="1"/>
        </w:numPr>
        <w:ind w:hanging="360"/>
      </w:pPr>
      <w:r>
        <w:lastRenderedPageBreak/>
        <w:t>Establish individual performance goals and objectives aligned with CNM's strategic direction.</w:t>
      </w:r>
      <w:r>
        <w:rPr>
          <w:b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557" w:type="dxa"/>
        <w:tblInd w:w="-107" w:type="dxa"/>
        <w:tblCellMar>
          <w:top w:w="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1771"/>
        <w:gridCol w:w="1771"/>
        <w:gridCol w:w="1771"/>
        <w:gridCol w:w="2476"/>
      </w:tblGrid>
      <w:tr w:rsidR="00DC6F2A">
        <w:trPr>
          <w:trHeight w:val="69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 = Exceeds Expectations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M = Meets Expectations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 = Needs Improvemen</w:t>
            </w:r>
            <w:r>
              <w:t xml:space="preserve">t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44" w:lineRule="auto"/>
              <w:ind w:left="0" w:firstLine="0"/>
              <w:jc w:val="center"/>
            </w:pPr>
            <w:r>
              <w:rPr>
                <w:b/>
              </w:rPr>
              <w:t xml:space="preserve">N = Does Not Meet </w:t>
            </w:r>
          </w:p>
          <w:p w:rsidR="00DC6F2A" w:rsidRDefault="0020061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Expectations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167" w:right="109" w:firstLine="0"/>
              <w:jc w:val="center"/>
            </w:pPr>
            <w:r>
              <w:rPr>
                <w:b/>
              </w:rPr>
              <w:t xml:space="preserve">N/A = Not Applicable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pStyle w:val="Heading1"/>
        <w:tabs>
          <w:tab w:val="right" w:pos="9359"/>
        </w:tabs>
        <w:ind w:left="-15" w:firstLine="0"/>
      </w:pPr>
      <w:r>
        <w:t xml:space="preserve">CARING </w:t>
      </w:r>
      <w:r>
        <w:tab/>
        <w:t xml:space="preserve">  RATING  </w:t>
      </w:r>
    </w:p>
    <w:tbl>
      <w:tblPr>
        <w:tblStyle w:val="TableGrid"/>
        <w:tblW w:w="9581" w:type="dxa"/>
        <w:tblInd w:w="-110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  <w:gridCol w:w="1190"/>
      </w:tblGrid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1. Establishes and maintains effective working relationships.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2. Acts in a professional manner in dealing with co-workers and the public.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3. Exhibits clear verbal and written communications.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4. </w:t>
            </w:r>
            <w:r>
              <w:rPr>
                <w:sz w:val="22"/>
              </w:rPr>
              <w:t xml:space="preserve">Listens to and considers other viewpoints and new ideas.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5. Demonstrates patience, consideration, and respect for others.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Comments: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pStyle w:val="Heading1"/>
        <w:ind w:left="-5"/>
      </w:pPr>
      <w:r>
        <w:t xml:space="preserve">CIVILITY </w:t>
      </w:r>
    </w:p>
    <w:tbl>
      <w:tblPr>
        <w:tblStyle w:val="TableGrid"/>
        <w:tblW w:w="9581" w:type="dxa"/>
        <w:tblInd w:w="-110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  <w:gridCol w:w="1190"/>
      </w:tblGrid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1. Is flexible and open to change.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2. </w:t>
            </w:r>
            <w:r>
              <w:rPr>
                <w:sz w:val="22"/>
              </w:rPr>
              <w:t xml:space="preserve">Is open to feedback and accepts constructive criticism.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3. Is responsive, consistent and fair.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Comments: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F2A" w:rsidRDefault="00200612">
      <w:pPr>
        <w:pStyle w:val="Heading1"/>
        <w:ind w:left="-5"/>
      </w:pPr>
      <w:r>
        <w:t xml:space="preserve">EXCELLENCE </w:t>
      </w:r>
    </w:p>
    <w:tbl>
      <w:tblPr>
        <w:tblStyle w:val="TableGrid"/>
        <w:tblW w:w="9581" w:type="dxa"/>
        <w:tblInd w:w="-110" w:type="dxa"/>
        <w:tblCellMar>
          <w:top w:w="11" w:type="dxa"/>
          <w:left w:w="8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  <w:gridCol w:w="1190"/>
      </w:tblGrid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23" w:firstLine="0"/>
            </w:pPr>
            <w:r>
              <w:rPr>
                <w:sz w:val="22"/>
              </w:rPr>
              <w:t xml:space="preserve">1. Gets the job done.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23" w:firstLine="0"/>
            </w:pPr>
            <w:r>
              <w:rPr>
                <w:sz w:val="22"/>
              </w:rPr>
              <w:t xml:space="preserve">2. Maintains high standards and quality of work.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23" w:firstLine="0"/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 xml:space="preserve">Aligns work with CNM Strategic Direction.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23" w:firstLine="0"/>
            </w:pPr>
            <w:r>
              <w:rPr>
                <w:b/>
                <w:sz w:val="22"/>
              </w:rPr>
              <w:t xml:space="preserve">Comments: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2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2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2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2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18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pStyle w:val="Heading1"/>
        <w:ind w:left="-5"/>
      </w:pPr>
      <w:r>
        <w:t xml:space="preserve">HOPE </w:t>
      </w:r>
    </w:p>
    <w:tbl>
      <w:tblPr>
        <w:tblStyle w:val="TableGrid"/>
        <w:tblW w:w="9581" w:type="dxa"/>
        <w:tblInd w:w="-110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  <w:gridCol w:w="1190"/>
      </w:tblGrid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1. Encourages and supports students, peers, subordinates, and supervisor.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Comments: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61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9557" w:type="dxa"/>
        <w:tblInd w:w="-107" w:type="dxa"/>
        <w:tblCellMar>
          <w:top w:w="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1771"/>
        <w:gridCol w:w="1771"/>
        <w:gridCol w:w="1771"/>
        <w:gridCol w:w="2476"/>
      </w:tblGrid>
      <w:tr w:rsidR="00DC6F2A">
        <w:trPr>
          <w:trHeight w:val="69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 = Exceeds Expectations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M = Meets </w:t>
            </w:r>
            <w:r>
              <w:rPr>
                <w:b/>
              </w:rPr>
              <w:t xml:space="preserve">Expectations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 = Needs Improvemen</w:t>
            </w:r>
            <w:r>
              <w:t xml:space="preserve">t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44" w:lineRule="auto"/>
              <w:ind w:left="0" w:firstLine="0"/>
              <w:jc w:val="center"/>
            </w:pPr>
            <w:r>
              <w:rPr>
                <w:b/>
              </w:rPr>
              <w:t xml:space="preserve">N = Does Not Meet </w:t>
            </w:r>
          </w:p>
          <w:p w:rsidR="00DC6F2A" w:rsidRDefault="0020061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Expectations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167" w:right="109" w:firstLine="0"/>
              <w:jc w:val="center"/>
            </w:pPr>
            <w:r>
              <w:rPr>
                <w:b/>
              </w:rPr>
              <w:t xml:space="preserve">N/A = Not Applicable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C6F2A" w:rsidRDefault="00200612">
      <w:pPr>
        <w:spacing w:after="3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C6F2A" w:rsidRDefault="00200612">
      <w:pPr>
        <w:pStyle w:val="Heading1"/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9359"/>
        </w:tabs>
        <w:ind w:left="-15" w:firstLine="0"/>
      </w:pPr>
      <w:r>
        <w:t xml:space="preserve">INTEGRITY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RATING </w:t>
      </w:r>
    </w:p>
    <w:tbl>
      <w:tblPr>
        <w:tblStyle w:val="TableGrid"/>
        <w:tblW w:w="9581" w:type="dxa"/>
        <w:tblInd w:w="-110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  <w:gridCol w:w="1190"/>
      </w:tblGrid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1. Takes responsibility and accepts accountability.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2. Works within assigned authority.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3. </w:t>
            </w:r>
            <w:r>
              <w:rPr>
                <w:sz w:val="22"/>
              </w:rPr>
              <w:t xml:space="preserve">Uses resources (time, human, financial, supplies, and equipment) appropriately.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4. Adheres to established policies and procedures.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Comments: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pStyle w:val="Heading1"/>
        <w:ind w:left="-5"/>
      </w:pPr>
      <w:r>
        <w:t xml:space="preserve">LEADERSHIP </w:t>
      </w:r>
    </w:p>
    <w:tbl>
      <w:tblPr>
        <w:tblStyle w:val="TableGrid"/>
        <w:tblW w:w="9581" w:type="dxa"/>
        <w:tblInd w:w="-110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  <w:gridCol w:w="1190"/>
      </w:tblGrid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1. Initiates improvements/innovations in work performed.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Comments: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pStyle w:val="Heading1"/>
        <w:ind w:left="-5"/>
      </w:pPr>
      <w:r>
        <w:t xml:space="preserve">DIVERSITY </w:t>
      </w:r>
    </w:p>
    <w:tbl>
      <w:tblPr>
        <w:tblStyle w:val="TableGrid"/>
        <w:tblW w:w="9581" w:type="dxa"/>
        <w:tblInd w:w="-110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  <w:gridCol w:w="1190"/>
      </w:tblGrid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1. Creates or supports an inclusive environment.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2. Works effectively with diverse groups.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Comments: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pStyle w:val="Heading1"/>
        <w:ind w:left="-5"/>
      </w:pPr>
      <w:r>
        <w:t xml:space="preserve">RESULTS </w:t>
      </w:r>
    </w:p>
    <w:tbl>
      <w:tblPr>
        <w:tblStyle w:val="TableGrid"/>
        <w:tblW w:w="9581" w:type="dxa"/>
        <w:tblInd w:w="-110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91"/>
        <w:gridCol w:w="1190"/>
      </w:tblGrid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1. Accomplishes required tasks in a timely manner.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2. </w:t>
            </w:r>
            <w:r>
              <w:rPr>
                <w:sz w:val="22"/>
              </w:rPr>
              <w:t xml:space="preserve">Plans ahead and prioritizes tasks.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lastRenderedPageBreak/>
              <w:t xml:space="preserve">3. Produces work that is accurate, complete, and meets expectations.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4. Makes informed decisions.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5. Accepts responsibility and takes corrective action.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Comments: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61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9557" w:type="dxa"/>
        <w:tblInd w:w="-107" w:type="dxa"/>
        <w:tblCellMar>
          <w:top w:w="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68"/>
        <w:gridCol w:w="1771"/>
        <w:gridCol w:w="1771"/>
        <w:gridCol w:w="1771"/>
        <w:gridCol w:w="2476"/>
      </w:tblGrid>
      <w:tr w:rsidR="00DC6F2A">
        <w:trPr>
          <w:trHeight w:val="69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E = Exceeds </w:t>
            </w:r>
            <w:r>
              <w:rPr>
                <w:b/>
              </w:rPr>
              <w:t xml:space="preserve">Expectations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M = Meets Expectations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I = Needs Improvemen</w:t>
            </w:r>
            <w:r>
              <w:t xml:space="preserve">t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44" w:lineRule="auto"/>
              <w:ind w:left="0" w:firstLine="0"/>
              <w:jc w:val="center"/>
            </w:pPr>
            <w:r>
              <w:rPr>
                <w:b/>
              </w:rPr>
              <w:t xml:space="preserve">N = Does Not Meet </w:t>
            </w:r>
          </w:p>
          <w:p w:rsidR="00DC6F2A" w:rsidRDefault="00200612">
            <w:pPr>
              <w:spacing w:after="0" w:line="259" w:lineRule="auto"/>
              <w:ind w:left="3" w:firstLine="0"/>
              <w:jc w:val="center"/>
            </w:pPr>
            <w:r>
              <w:rPr>
                <w:b/>
              </w:rPr>
              <w:t xml:space="preserve">Expectations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0"/>
          </w:tcPr>
          <w:p w:rsidR="00DC6F2A" w:rsidRDefault="00200612">
            <w:pPr>
              <w:spacing w:after="0" w:line="259" w:lineRule="auto"/>
              <w:ind w:left="167" w:right="109" w:firstLine="0"/>
              <w:jc w:val="center"/>
            </w:pPr>
            <w:r>
              <w:rPr>
                <w:b/>
              </w:rPr>
              <w:t xml:space="preserve">N/A = Not Applicable </w:t>
            </w:r>
          </w:p>
        </w:tc>
      </w:tr>
    </w:tbl>
    <w:p w:rsidR="00DC6F2A" w:rsidRDefault="00200612">
      <w:pPr>
        <w:spacing w:after="5" w:line="259" w:lineRule="auto"/>
        <w:ind w:left="0" w:firstLine="0"/>
      </w:pPr>
      <w:r>
        <w:rPr>
          <w:b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pStyle w:val="Heading1"/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9359"/>
        </w:tabs>
        <w:ind w:left="-15" w:firstLine="0"/>
      </w:pPr>
      <w:r>
        <w:t xml:space="preserve">COMMUNITY BUILDING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RATING </w:t>
      </w:r>
    </w:p>
    <w:tbl>
      <w:tblPr>
        <w:tblStyle w:val="TableGrid"/>
        <w:tblW w:w="9581" w:type="dxa"/>
        <w:tblInd w:w="-110" w:type="dxa"/>
        <w:tblCellMar>
          <w:top w:w="11" w:type="dxa"/>
          <w:left w:w="106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8391"/>
        <w:gridCol w:w="1190"/>
      </w:tblGrid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1. Responds quickly, accurately, and appropriately to internal </w:t>
            </w:r>
            <w:r>
              <w:rPr>
                <w:sz w:val="22"/>
              </w:rPr>
              <w:t xml:space="preserve">and external inquiries.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2. Participates in efforts that positively affect the internal and external communities.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51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3. Practices responsible citizenship, i.e. volunteers for College activities, being a good neighbor and/or </w:t>
            </w:r>
            <w:r>
              <w:rPr>
                <w:sz w:val="22"/>
              </w:rPr>
              <w:t xml:space="preserve">contributes to improving the campus community.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b/>
                <w:sz w:val="22"/>
              </w:rPr>
              <w:t xml:space="preserve">Comments: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DC6F2A" w:rsidRDefault="00200612">
      <w:pPr>
        <w:spacing w:after="0" w:line="259" w:lineRule="auto"/>
        <w:ind w:left="-5"/>
      </w:pPr>
      <w:r>
        <w:rPr>
          <w:b/>
          <w:sz w:val="22"/>
        </w:rPr>
        <w:t xml:space="preserve">SUPERVISOR COMMENTS: </w:t>
      </w:r>
    </w:p>
    <w:tbl>
      <w:tblPr>
        <w:tblStyle w:val="TableGrid"/>
        <w:tblW w:w="9653" w:type="dxa"/>
        <w:tblInd w:w="-110" w:type="dxa"/>
        <w:tblCellMar>
          <w:top w:w="1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53"/>
      </w:tblGrid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DC6F2A" w:rsidRDefault="00200612">
      <w:pPr>
        <w:spacing w:after="0" w:line="259" w:lineRule="auto"/>
        <w:ind w:left="-5"/>
      </w:pPr>
      <w:r>
        <w:rPr>
          <w:b/>
          <w:sz w:val="22"/>
        </w:rPr>
        <w:t xml:space="preserve">EMPLOYEE COMMENTS: </w:t>
      </w:r>
    </w:p>
    <w:tbl>
      <w:tblPr>
        <w:tblStyle w:val="TableGrid"/>
        <w:tblW w:w="9653" w:type="dxa"/>
        <w:tblInd w:w="-110" w:type="dxa"/>
        <w:tblCellMar>
          <w:top w:w="1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53"/>
      </w:tblGrid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DC6F2A" w:rsidRDefault="00200612">
      <w:pPr>
        <w:spacing w:after="0" w:line="259" w:lineRule="auto"/>
        <w:ind w:left="-5"/>
      </w:pPr>
      <w:r>
        <w:rPr>
          <w:b/>
          <w:sz w:val="22"/>
        </w:rPr>
        <w:t xml:space="preserve">CURRENT YEAR GOALS AND PROFESSIONAL DEVELOPMENT: </w:t>
      </w:r>
    </w:p>
    <w:tbl>
      <w:tblPr>
        <w:tblStyle w:val="TableGrid"/>
        <w:tblW w:w="9653" w:type="dxa"/>
        <w:tblInd w:w="-110" w:type="dxa"/>
        <w:tblCellMar>
          <w:top w:w="1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53"/>
      </w:tblGrid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lastRenderedPageBreak/>
              <w:t xml:space="preserve"> </w:t>
            </w:r>
          </w:p>
        </w:tc>
      </w:tr>
      <w:tr w:rsidR="00DC6F2A">
        <w:trPr>
          <w:trHeight w:val="259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DC6F2A" w:rsidRDefault="00200612">
      <w:pPr>
        <w:spacing w:after="0" w:line="259" w:lineRule="auto"/>
        <w:ind w:left="-5"/>
      </w:pPr>
      <w:r>
        <w:rPr>
          <w:b/>
          <w:sz w:val="22"/>
        </w:rPr>
        <w:t xml:space="preserve">NEXT YEAR GOALS: </w:t>
      </w:r>
    </w:p>
    <w:tbl>
      <w:tblPr>
        <w:tblStyle w:val="TableGrid"/>
        <w:tblW w:w="9653" w:type="dxa"/>
        <w:tblInd w:w="-110" w:type="dxa"/>
        <w:tblCellMar>
          <w:top w:w="11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53"/>
      </w:tblGrid>
      <w:tr w:rsidR="00DC6F2A">
        <w:trPr>
          <w:trHeight w:val="259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59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DC6F2A">
        <w:trPr>
          <w:trHeight w:val="264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DC6F2A" w:rsidRDefault="00200612">
      <w:pPr>
        <w:spacing w:after="0" w:line="259" w:lineRule="auto"/>
        <w:ind w:left="-5"/>
      </w:pPr>
      <w:r>
        <w:rPr>
          <w:b/>
          <w:sz w:val="22"/>
        </w:rPr>
        <w:t xml:space="preserve">SIGNATURES: </w:t>
      </w:r>
    </w:p>
    <w:tbl>
      <w:tblPr>
        <w:tblStyle w:val="TableGrid"/>
        <w:tblW w:w="84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0"/>
        <w:gridCol w:w="3600"/>
        <w:gridCol w:w="1284"/>
      </w:tblGrid>
      <w:tr w:rsidR="00DC6F2A">
        <w:trPr>
          <w:trHeight w:val="343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Employee Signature/Date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___________________________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  <w:jc w:val="both"/>
            </w:pPr>
            <w:r>
              <w:t xml:space="preserve">___________ </w:t>
            </w:r>
          </w:p>
        </w:tc>
      </w:tr>
      <w:tr w:rsidR="00DC6F2A">
        <w:trPr>
          <w:trHeight w:val="46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Supervisor Signature/Date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___________________________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F2A" w:rsidRDefault="00200612">
            <w:pPr>
              <w:spacing w:after="0" w:line="259" w:lineRule="auto"/>
              <w:ind w:left="0" w:firstLine="0"/>
              <w:jc w:val="both"/>
            </w:pPr>
            <w:r>
              <w:t xml:space="preserve">___________ </w:t>
            </w:r>
          </w:p>
        </w:tc>
      </w:tr>
      <w:tr w:rsidR="00DC6F2A">
        <w:trPr>
          <w:trHeight w:val="6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F2A" w:rsidRDefault="00200612">
            <w:pPr>
              <w:spacing w:after="48" w:line="259" w:lineRule="auto"/>
              <w:ind w:left="0" w:firstLine="0"/>
            </w:pPr>
            <w:r>
              <w:t xml:space="preserve">Director/Dean Signature/Date </w:t>
            </w:r>
          </w:p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 xml:space="preserve">___________________________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  <w:jc w:val="both"/>
            </w:pPr>
            <w:r>
              <w:t xml:space="preserve">___________ </w:t>
            </w:r>
          </w:p>
        </w:tc>
      </w:tr>
      <w:tr w:rsidR="00DC6F2A">
        <w:trPr>
          <w:trHeight w:val="247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t>Vice-President Review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________________________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DC6F2A" w:rsidRDefault="00200612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__________ </w:t>
            </w:r>
          </w:p>
        </w:tc>
      </w:tr>
    </w:tbl>
    <w:p w:rsidR="00DC6F2A" w:rsidRDefault="0020061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DC6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3" w:right="1435" w:bottom="1494" w:left="1446" w:header="73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00612">
      <w:pPr>
        <w:spacing w:after="0" w:line="240" w:lineRule="auto"/>
      </w:pPr>
      <w:r>
        <w:separator/>
      </w:r>
    </w:p>
  </w:endnote>
  <w:endnote w:type="continuationSeparator" w:id="0">
    <w:p w:rsidR="00000000" w:rsidRDefault="0020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2A" w:rsidRDefault="00200612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HR Updated 3/15 </w:t>
    </w:r>
  </w:p>
  <w:p w:rsidR="00DC6F2A" w:rsidRDefault="0020061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2A" w:rsidRDefault="00200612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HR Updated 3/15 </w:t>
    </w:r>
  </w:p>
  <w:p w:rsidR="00DC6F2A" w:rsidRDefault="0020061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2A" w:rsidRDefault="00200612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HR Updated 3/15 </w:t>
    </w:r>
  </w:p>
  <w:p w:rsidR="00DC6F2A" w:rsidRDefault="0020061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00612">
      <w:pPr>
        <w:spacing w:after="0" w:line="240" w:lineRule="auto"/>
      </w:pPr>
      <w:r>
        <w:separator/>
      </w:r>
    </w:p>
  </w:footnote>
  <w:footnote w:type="continuationSeparator" w:id="0">
    <w:p w:rsidR="00000000" w:rsidRDefault="00200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2A" w:rsidRDefault="00200612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5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DC6F2A" w:rsidRDefault="0020061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2A" w:rsidRDefault="00200612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200612">
      <w:rPr>
        <w:rFonts w:ascii="Times New Roman" w:eastAsia="Times New Roman" w:hAnsi="Times New Roman" w:cs="Times New Roman"/>
        <w:b/>
        <w:noProof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Pr="00200612">
      <w:rPr>
        <w:rFonts w:ascii="Times New Roman" w:eastAsia="Times New Roman" w:hAnsi="Times New Roman" w:cs="Times New Roman"/>
        <w:b/>
        <w:noProof/>
      </w:rPr>
      <w:t>5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DC6F2A" w:rsidRDefault="0020061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F2A" w:rsidRDefault="00200612">
    <w:pPr>
      <w:spacing w:after="0" w:line="259" w:lineRule="auto"/>
      <w:ind w:left="0" w:right="1" w:firstLine="0"/>
      <w:jc w:val="right"/>
    </w:pPr>
    <w:r>
      <w:rPr>
        <w:rFonts w:ascii="Times New Roman" w:eastAsia="Times New Roman" w:hAnsi="Times New Roman" w:cs="Times New Roman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1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Times New Roman" w:eastAsia="Times New Roman" w:hAnsi="Times New Roman" w:cs="Times New Roman"/>
        <w:b/>
      </w:rPr>
      <w:t>5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DC6F2A" w:rsidRDefault="00200612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D3D84"/>
    <w:multiLevelType w:val="hybridMultilevel"/>
    <w:tmpl w:val="736674A2"/>
    <w:lvl w:ilvl="0" w:tplc="D0D4D5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D0AB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74F1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828D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48CF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AAA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D2E3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AFC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0ACC2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2A"/>
    <w:rsid w:val="00200612"/>
    <w:rsid w:val="00D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FE0E6-B9A9-4CDF-B8C6-9C09068A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3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891</Words>
  <Characters>5083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Performance Evaluation.doc</vt:lpstr>
    </vt:vector>
  </TitlesOfParts>
  <Company>Central New Mexico Community College</Company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Performance Evaluation.doc</dc:title>
  <dc:subject/>
  <dc:creator>MB</dc:creator>
  <cp:keywords/>
  <cp:lastModifiedBy>MB</cp:lastModifiedBy>
  <cp:revision>2</cp:revision>
  <dcterms:created xsi:type="dcterms:W3CDTF">2015-06-12T18:33:00Z</dcterms:created>
  <dcterms:modified xsi:type="dcterms:W3CDTF">2015-06-12T18:33:00Z</dcterms:modified>
</cp:coreProperties>
</file>