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FB5" w:rsidRDefault="006B5B22">
      <w:pPr>
        <w:spacing w:before="15" w:line="235" w:lineRule="auto"/>
        <w:ind w:left="3877" w:right="3878"/>
        <w:jc w:val="center"/>
        <w:rPr>
          <w:sz w:val="20"/>
        </w:rPr>
      </w:pPr>
      <w:r>
        <w:rPr>
          <w:sz w:val="20"/>
        </w:rPr>
        <w:t>4202 East Fowler Avenue, SHS100 Tampa Florida 33620-6750</w:t>
      </w:r>
    </w:p>
    <w:p w:rsidR="005A7FB5" w:rsidRDefault="006B5B22">
      <w:pPr>
        <w:spacing w:line="227" w:lineRule="exact"/>
        <w:ind w:left="3519" w:right="3519"/>
        <w:jc w:val="center"/>
        <w:rPr>
          <w:sz w:val="20"/>
        </w:rPr>
      </w:pPr>
      <w:r>
        <w:rPr>
          <w:sz w:val="20"/>
        </w:rPr>
        <w:t>Phone: (813) 974-2331 Fax: (813) 974-5888</w:t>
      </w:r>
    </w:p>
    <w:p w:rsidR="005A7FB5" w:rsidRDefault="006B5B22">
      <w:pPr>
        <w:pStyle w:val="BodyText"/>
        <w:tabs>
          <w:tab w:val="left" w:pos="1619"/>
        </w:tabs>
        <w:spacing w:before="178" w:line="251" w:lineRule="exact"/>
        <w:ind w:left="100" w:firstLine="0"/>
      </w:pPr>
      <w:r>
        <w:t>To:</w:t>
      </w:r>
      <w:r>
        <w:tab/>
        <w:t>Antigen (Allergy) Clinic Potential</w:t>
      </w:r>
      <w:r>
        <w:rPr>
          <w:spacing w:val="1"/>
        </w:rPr>
        <w:t xml:space="preserve"> </w:t>
      </w:r>
      <w:r>
        <w:t>Patient</w:t>
      </w:r>
    </w:p>
    <w:p w:rsidR="005A7FB5" w:rsidRDefault="006B5B22">
      <w:pPr>
        <w:pStyle w:val="BodyText"/>
        <w:tabs>
          <w:tab w:val="left" w:pos="1619"/>
        </w:tabs>
        <w:spacing w:before="1" w:line="237" w:lineRule="auto"/>
        <w:ind w:left="1619" w:right="4671" w:hanging="1520"/>
      </w:pPr>
      <w:r>
        <w:t>From:</w:t>
      </w:r>
      <w:r>
        <w:tab/>
        <w:t xml:space="preserve">Dee </w:t>
      </w:r>
      <w:proofErr w:type="spellStart"/>
      <w:r>
        <w:t>Belangia</w:t>
      </w:r>
      <w:proofErr w:type="spellEnd"/>
      <w:r>
        <w:t>, Sr. RN, Antigen Clinic Supervisor Michelle Sykes, Sr. LPN, Antigen Clinic</w:t>
      </w:r>
      <w:r>
        <w:rPr>
          <w:spacing w:val="1"/>
        </w:rPr>
        <w:t xml:space="preserve"> </w:t>
      </w:r>
      <w:r>
        <w:t>Nurse</w:t>
      </w:r>
    </w:p>
    <w:p w:rsidR="005A7FB5" w:rsidRDefault="006B5B22">
      <w:pPr>
        <w:pStyle w:val="BodyText"/>
        <w:spacing w:before="178" w:line="240" w:lineRule="auto"/>
        <w:ind w:left="100" w:right="210" w:firstLine="0"/>
      </w:pPr>
      <w:r>
        <w:t xml:space="preserve">Student Health Services at the University of South Florida welcomes all new antigen patients to our clinic. Student Health Services staff </w:t>
      </w:r>
      <w:r>
        <w:rPr>
          <w:b/>
          <w:u w:val="thick"/>
        </w:rPr>
        <w:t>will not</w:t>
      </w:r>
      <w:r>
        <w:rPr>
          <w:b/>
        </w:rPr>
        <w:t xml:space="preserve"> </w:t>
      </w:r>
      <w:r>
        <w:t xml:space="preserve">administer your initial injection(s). You </w:t>
      </w:r>
      <w:r>
        <w:rPr>
          <w:b/>
          <w:u w:val="single"/>
        </w:rPr>
        <w:t xml:space="preserve">must </w:t>
      </w:r>
      <w:r>
        <w:t xml:space="preserve">receive initial injection(s) from your prescribing Allergist. </w:t>
      </w:r>
      <w:r>
        <w:t xml:space="preserve">If greater than six (6) months since your last injection(s) </w:t>
      </w:r>
      <w:r>
        <w:rPr>
          <w:b/>
          <w:u w:val="thick"/>
        </w:rPr>
        <w:t>you must</w:t>
      </w:r>
      <w:r>
        <w:rPr>
          <w:b/>
        </w:rPr>
        <w:t xml:space="preserve"> </w:t>
      </w:r>
      <w:r>
        <w:t xml:space="preserve">present to your Allergist office to be restarted. Supportive documentation of restart of injections </w:t>
      </w:r>
      <w:r>
        <w:rPr>
          <w:b/>
          <w:u w:val="thick"/>
        </w:rPr>
        <w:t>will be</w:t>
      </w:r>
      <w:r>
        <w:rPr>
          <w:b/>
        </w:rPr>
        <w:t xml:space="preserve"> </w:t>
      </w:r>
      <w:r>
        <w:t>required.</w:t>
      </w:r>
    </w:p>
    <w:p w:rsidR="005A7FB5" w:rsidRDefault="006B5B22">
      <w:pPr>
        <w:spacing w:before="188"/>
        <w:ind w:left="100"/>
        <w:rPr>
          <w:b/>
        </w:rPr>
      </w:pPr>
      <w:r>
        <w:t xml:space="preserve">Complete </w:t>
      </w:r>
      <w:r>
        <w:rPr>
          <w:b/>
          <w:u w:val="thick"/>
        </w:rPr>
        <w:t>WRITTEN</w:t>
      </w:r>
      <w:r>
        <w:rPr>
          <w:b/>
        </w:rPr>
        <w:t xml:space="preserve"> </w:t>
      </w:r>
      <w:r>
        <w:t>instructions must be submitted by the prescribing ph</w:t>
      </w:r>
      <w:r>
        <w:t xml:space="preserve">ysician on office letterhead </w:t>
      </w:r>
      <w:r>
        <w:rPr>
          <w:u w:val="single"/>
        </w:rPr>
        <w:t>before</w:t>
      </w:r>
      <w:r>
        <w:t xml:space="preserve"> request for receipt of antigen therapy can be submitted for review by SHS Medical Director and/or designee. The review/approval process will be </w:t>
      </w:r>
      <w:r>
        <w:rPr>
          <w:b/>
          <w:u w:val="thick"/>
        </w:rPr>
        <w:t>between</w:t>
      </w:r>
      <w:r>
        <w:rPr>
          <w:b/>
        </w:rPr>
        <w:t xml:space="preserve"> </w:t>
      </w:r>
      <w:r>
        <w:t xml:space="preserve">5-7 business days for completion. </w:t>
      </w:r>
      <w:r>
        <w:rPr>
          <w:b/>
        </w:rPr>
        <w:t>No injections are administered unt</w:t>
      </w:r>
      <w:r>
        <w:rPr>
          <w:b/>
        </w:rPr>
        <w:t>il approval obtained.</w:t>
      </w:r>
    </w:p>
    <w:p w:rsidR="005A7FB5" w:rsidRDefault="006B5B22">
      <w:pPr>
        <w:pStyle w:val="BodyText"/>
        <w:spacing w:before="175" w:line="240" w:lineRule="auto"/>
        <w:ind w:left="100" w:firstLine="0"/>
      </w:pPr>
      <w:r>
        <w:t xml:space="preserve">Instructions and information must be explained in detail before antigen injections can be administered. It is the </w:t>
      </w:r>
      <w:r>
        <w:rPr>
          <w:b/>
          <w:u w:val="thick"/>
        </w:rPr>
        <w:t>STUDENT'S RESPONSIBILITY</w:t>
      </w:r>
      <w:r>
        <w:rPr>
          <w:b/>
        </w:rPr>
        <w:t xml:space="preserve"> </w:t>
      </w:r>
      <w:r>
        <w:t>to provide these instructions and their antigen extract vial(s) from his/her private physician.</w:t>
      </w:r>
    </w:p>
    <w:p w:rsidR="005A7FB5" w:rsidRDefault="006B5B22">
      <w:pPr>
        <w:pStyle w:val="BodyText"/>
        <w:spacing w:before="136" w:line="251" w:lineRule="exact"/>
        <w:ind w:left="100" w:firstLine="0"/>
      </w:pPr>
      <w:r>
        <w:t xml:space="preserve">These instructions </w:t>
      </w:r>
      <w:r>
        <w:rPr>
          <w:b/>
          <w:u w:val="thick"/>
        </w:rPr>
        <w:t>must</w:t>
      </w:r>
      <w:r>
        <w:rPr>
          <w:b/>
        </w:rPr>
        <w:t xml:space="preserve"> </w:t>
      </w:r>
      <w:r>
        <w:t>include:</w:t>
      </w:r>
    </w:p>
    <w:p w:rsidR="005A7FB5" w:rsidRDefault="006B5B22">
      <w:pPr>
        <w:pStyle w:val="ListParagraph"/>
        <w:numPr>
          <w:ilvl w:val="0"/>
          <w:numId w:val="1"/>
        </w:numPr>
        <w:tabs>
          <w:tab w:val="left" w:pos="486"/>
          <w:tab w:val="left" w:pos="487"/>
        </w:tabs>
      </w:pPr>
      <w:r>
        <w:t>Patient's</w:t>
      </w:r>
      <w:r>
        <w:rPr>
          <w:spacing w:val="-1"/>
        </w:rPr>
        <w:t xml:space="preserve"> </w:t>
      </w:r>
      <w:r>
        <w:t>name</w:t>
      </w:r>
    </w:p>
    <w:p w:rsidR="005A7FB5" w:rsidRDefault="006B5B22">
      <w:pPr>
        <w:pStyle w:val="ListParagraph"/>
        <w:numPr>
          <w:ilvl w:val="0"/>
          <w:numId w:val="1"/>
        </w:numPr>
        <w:tabs>
          <w:tab w:val="left" w:pos="486"/>
          <w:tab w:val="left" w:pos="487"/>
        </w:tabs>
      </w:pPr>
      <w:r>
        <w:t>Dosage schedule</w:t>
      </w:r>
    </w:p>
    <w:p w:rsidR="005A7FB5" w:rsidRDefault="006B5B22">
      <w:pPr>
        <w:pStyle w:val="ListParagraph"/>
        <w:numPr>
          <w:ilvl w:val="0"/>
          <w:numId w:val="1"/>
        </w:numPr>
        <w:tabs>
          <w:tab w:val="left" w:pos="486"/>
          <w:tab w:val="left" w:pos="487"/>
        </w:tabs>
      </w:pPr>
      <w:r>
        <w:t>Frequency of</w:t>
      </w:r>
      <w:r>
        <w:rPr>
          <w:spacing w:val="-3"/>
        </w:rPr>
        <w:t xml:space="preserve"> </w:t>
      </w:r>
      <w:r>
        <w:t>injections</w:t>
      </w:r>
    </w:p>
    <w:p w:rsidR="005A7FB5" w:rsidRDefault="006B5B22">
      <w:pPr>
        <w:pStyle w:val="ListParagraph"/>
        <w:numPr>
          <w:ilvl w:val="0"/>
          <w:numId w:val="1"/>
        </w:numPr>
        <w:tabs>
          <w:tab w:val="left" w:pos="486"/>
          <w:tab w:val="left" w:pos="487"/>
        </w:tabs>
      </w:pPr>
      <w:r>
        <w:t>Contents of each</w:t>
      </w:r>
      <w:r>
        <w:rPr>
          <w:spacing w:val="1"/>
        </w:rPr>
        <w:t xml:space="preserve"> </w:t>
      </w:r>
      <w:r>
        <w:t>vial</w:t>
      </w:r>
    </w:p>
    <w:p w:rsidR="005A7FB5" w:rsidRDefault="006B5B22">
      <w:pPr>
        <w:pStyle w:val="ListParagraph"/>
        <w:numPr>
          <w:ilvl w:val="0"/>
          <w:numId w:val="1"/>
        </w:numPr>
        <w:tabs>
          <w:tab w:val="left" w:pos="486"/>
          <w:tab w:val="left" w:pos="487"/>
        </w:tabs>
      </w:pPr>
      <w:r>
        <w:t>Concentration of each vial</w:t>
      </w:r>
    </w:p>
    <w:p w:rsidR="005A7FB5" w:rsidRDefault="006B5B22">
      <w:pPr>
        <w:pStyle w:val="ListParagraph"/>
        <w:numPr>
          <w:ilvl w:val="0"/>
          <w:numId w:val="1"/>
        </w:numPr>
        <w:tabs>
          <w:tab w:val="left" w:pos="486"/>
          <w:tab w:val="left" w:pos="487"/>
        </w:tabs>
      </w:pPr>
      <w:r>
        <w:t>Concentration dose amount &amp; date of last</w:t>
      </w:r>
      <w:r>
        <w:rPr>
          <w:spacing w:val="2"/>
        </w:rPr>
        <w:t xml:space="preserve"> </w:t>
      </w:r>
      <w:r>
        <w:t>injection(s)</w:t>
      </w:r>
    </w:p>
    <w:p w:rsidR="005A7FB5" w:rsidRDefault="006B5B22">
      <w:pPr>
        <w:pStyle w:val="ListParagraph"/>
        <w:numPr>
          <w:ilvl w:val="0"/>
          <w:numId w:val="1"/>
        </w:numPr>
        <w:tabs>
          <w:tab w:val="left" w:pos="486"/>
          <w:tab w:val="left" w:pos="487"/>
        </w:tabs>
      </w:pPr>
      <w:r>
        <w:t>Dose adjustment for missed/late</w:t>
      </w:r>
      <w:r>
        <w:rPr>
          <w:spacing w:val="1"/>
        </w:rPr>
        <w:t xml:space="preserve"> </w:t>
      </w:r>
      <w:r>
        <w:t>injections</w:t>
      </w:r>
    </w:p>
    <w:p w:rsidR="005A7FB5" w:rsidRDefault="006B5B22">
      <w:pPr>
        <w:pStyle w:val="ListParagraph"/>
        <w:numPr>
          <w:ilvl w:val="0"/>
          <w:numId w:val="1"/>
        </w:numPr>
        <w:tabs>
          <w:tab w:val="left" w:pos="486"/>
          <w:tab w:val="left" w:pos="487"/>
        </w:tabs>
      </w:pPr>
      <w:r>
        <w:t>Dose adjustment for local</w:t>
      </w:r>
      <w:r>
        <w:rPr>
          <w:spacing w:val="2"/>
        </w:rPr>
        <w:t xml:space="preserve"> </w:t>
      </w:r>
      <w:r>
        <w:t>reactions</w:t>
      </w:r>
    </w:p>
    <w:p w:rsidR="005A7FB5" w:rsidRDefault="006B5B22">
      <w:pPr>
        <w:pStyle w:val="ListParagraph"/>
        <w:numPr>
          <w:ilvl w:val="0"/>
          <w:numId w:val="1"/>
        </w:numPr>
        <w:tabs>
          <w:tab w:val="left" w:pos="486"/>
          <w:tab w:val="left" w:pos="487"/>
        </w:tabs>
      </w:pPr>
      <w:r>
        <w:t>Minimal number of days between</w:t>
      </w:r>
      <w:r>
        <w:rPr>
          <w:spacing w:val="2"/>
        </w:rPr>
        <w:t xml:space="preserve"> </w:t>
      </w:r>
      <w:r>
        <w:t>injections</w:t>
      </w:r>
    </w:p>
    <w:p w:rsidR="005A7FB5" w:rsidRDefault="006B5B22">
      <w:pPr>
        <w:pStyle w:val="ListParagraph"/>
        <w:numPr>
          <w:ilvl w:val="0"/>
          <w:numId w:val="1"/>
        </w:numPr>
        <w:tabs>
          <w:tab w:val="left" w:pos="487"/>
        </w:tabs>
      </w:pPr>
      <w:proofErr w:type="spellStart"/>
      <w:r>
        <w:t>Epi</w:t>
      </w:r>
      <w:proofErr w:type="spellEnd"/>
      <w:r>
        <w:t>-Pen device (current). Pt. will be instructed to obtain script from Allergist to replace device prior to exp.</w:t>
      </w:r>
      <w:r>
        <w:rPr>
          <w:spacing w:val="26"/>
        </w:rPr>
        <w:t xml:space="preserve"> </w:t>
      </w:r>
      <w:r>
        <w:t>date.</w:t>
      </w:r>
    </w:p>
    <w:p w:rsidR="005A7FB5" w:rsidRDefault="006B5B22">
      <w:pPr>
        <w:pStyle w:val="ListParagraph"/>
        <w:numPr>
          <w:ilvl w:val="0"/>
          <w:numId w:val="1"/>
        </w:numPr>
        <w:tabs>
          <w:tab w:val="left" w:pos="487"/>
        </w:tabs>
      </w:pPr>
      <w:r>
        <w:t>Expiration date of vial(s) –</w:t>
      </w:r>
      <w:r>
        <w:rPr>
          <w:spacing w:val="4"/>
        </w:rPr>
        <w:t xml:space="preserve"> </w:t>
      </w:r>
      <w:r>
        <w:t>(month/day/year)</w:t>
      </w:r>
    </w:p>
    <w:p w:rsidR="005A7FB5" w:rsidRDefault="006B5B22">
      <w:pPr>
        <w:pStyle w:val="ListParagraph"/>
        <w:numPr>
          <w:ilvl w:val="0"/>
          <w:numId w:val="1"/>
        </w:numPr>
        <w:tabs>
          <w:tab w:val="left" w:pos="487"/>
        </w:tabs>
        <w:spacing w:line="251" w:lineRule="exact"/>
      </w:pPr>
      <w:r>
        <w:t xml:space="preserve">ICD-9 </w:t>
      </w:r>
      <w:proofErr w:type="spellStart"/>
      <w:r>
        <w:t>Dx</w:t>
      </w:r>
      <w:proofErr w:type="spellEnd"/>
      <w:r>
        <w:t xml:space="preserve"> Code</w:t>
      </w:r>
      <w:r>
        <w:t xml:space="preserve"> for insurance billing</w:t>
      </w:r>
    </w:p>
    <w:p w:rsidR="005A7FB5" w:rsidRDefault="006B5B22">
      <w:pPr>
        <w:spacing w:before="164" w:line="237" w:lineRule="auto"/>
        <w:ind w:left="100"/>
      </w:pPr>
      <w:r>
        <w:rPr>
          <w:b/>
        </w:rPr>
        <w:t xml:space="preserve">Antigen extract vial(s) </w:t>
      </w:r>
      <w:r>
        <w:rPr>
          <w:b/>
          <w:u w:val="thick"/>
        </w:rPr>
        <w:t>are not</w:t>
      </w:r>
      <w:r>
        <w:rPr>
          <w:b/>
        </w:rPr>
        <w:t xml:space="preserve"> to be mailed to our facility</w:t>
      </w:r>
      <w:r>
        <w:t>. If mailed, the allergy materials should be mailed to you, who will then hand-carry it to Student Health Services.</w:t>
      </w:r>
    </w:p>
    <w:p w:rsidR="005A7FB5" w:rsidRDefault="006B5B22">
      <w:pPr>
        <w:pStyle w:val="BodyText"/>
        <w:spacing w:before="181" w:line="237" w:lineRule="auto"/>
        <w:ind w:left="100" w:right="210" w:firstLine="0"/>
      </w:pPr>
      <w:r>
        <w:t xml:space="preserve">Updated instructions are also </w:t>
      </w:r>
      <w:r>
        <w:rPr>
          <w:u w:val="single"/>
        </w:rPr>
        <w:t xml:space="preserve">required </w:t>
      </w:r>
      <w:r>
        <w:t xml:space="preserve">which outline the </w:t>
      </w:r>
      <w:r>
        <w:t>same information for all new supplies of antigen extract. This applies even if the new vial(s) has the same contents as the previous vial(s). A copy of the injection record will be given when ordering new extract.</w:t>
      </w:r>
    </w:p>
    <w:p w:rsidR="005A7FB5" w:rsidRDefault="006B5B22">
      <w:pPr>
        <w:pStyle w:val="BodyText"/>
        <w:spacing w:before="158" w:line="237" w:lineRule="auto"/>
        <w:ind w:left="100" w:firstLine="0"/>
      </w:pPr>
      <w:r>
        <w:t>Should any problems develop while receivin</w:t>
      </w:r>
      <w:r>
        <w:t xml:space="preserve">g your antigen injections, you </w:t>
      </w:r>
      <w:r>
        <w:rPr>
          <w:u w:val="single"/>
        </w:rPr>
        <w:t>will be</w:t>
      </w:r>
      <w:r>
        <w:t xml:space="preserve"> referred back to your private physician for evaluation.</w:t>
      </w:r>
    </w:p>
    <w:p w:rsidR="005A7FB5" w:rsidRDefault="006B5B22">
      <w:pPr>
        <w:pStyle w:val="BodyText"/>
        <w:spacing w:before="159" w:line="237" w:lineRule="auto"/>
        <w:ind w:left="100" w:right="210" w:firstLine="0"/>
        <w:rPr>
          <w:b/>
        </w:rPr>
      </w:pPr>
      <w:r>
        <w:t xml:space="preserve">Please call Student Health Services to arrange a screening appointment when you have obtained all the above information from your physician. Bring your vial(s), </w:t>
      </w:r>
      <w:r>
        <w:t>instructions, and student ID card for your screening appointment. Your physician's instructions and vial(s) information will be reviewed by an antigen nurse. During the screening process, the nurse will also explain the Antigen Clinic's policies and proced</w:t>
      </w:r>
      <w:r>
        <w:t xml:space="preserve">ures. The fee for a screening appointment is $24.00. </w:t>
      </w:r>
      <w:r>
        <w:rPr>
          <w:b/>
        </w:rPr>
        <w:t xml:space="preserve">You will </w:t>
      </w:r>
      <w:r>
        <w:rPr>
          <w:b/>
          <w:u w:val="thick"/>
        </w:rPr>
        <w:t>not</w:t>
      </w:r>
      <w:r>
        <w:rPr>
          <w:b/>
        </w:rPr>
        <w:t xml:space="preserve"> be given any injection(s) on the day of your screening appointment.</w:t>
      </w:r>
    </w:p>
    <w:p w:rsidR="005A7FB5" w:rsidRDefault="006B5B22">
      <w:pPr>
        <w:pStyle w:val="BodyText"/>
        <w:spacing w:before="1" w:line="237" w:lineRule="auto"/>
        <w:ind w:left="100" w:right="333" w:firstLine="0"/>
      </w:pPr>
      <w:r>
        <w:t xml:space="preserve">The current fee for receiving antigen injections is $15.00 for a single injection. Multiple injections are $20.00. Prices </w:t>
      </w:r>
      <w:r>
        <w:t xml:space="preserve">are subject to change. Antigen extracts are </w:t>
      </w:r>
      <w:r>
        <w:rPr>
          <w:u w:val="single"/>
        </w:rPr>
        <w:t>not</w:t>
      </w:r>
      <w:r>
        <w:t xml:space="preserve"> combined for injection administration.</w:t>
      </w:r>
    </w:p>
    <w:p w:rsidR="005A7FB5" w:rsidRDefault="006B5B22">
      <w:pPr>
        <w:pStyle w:val="BodyText"/>
        <w:spacing w:line="237" w:lineRule="auto"/>
        <w:ind w:left="100" w:right="210" w:firstLine="0"/>
      </w:pPr>
      <w:r>
        <w:t>In the event of an anaphylactic reaction, there will be additional charges for any emergency medications administered.</w:t>
      </w:r>
    </w:p>
    <w:p w:rsidR="005A7FB5" w:rsidRDefault="006B5B22">
      <w:pPr>
        <w:pStyle w:val="BodyText"/>
        <w:spacing w:before="158" w:line="237" w:lineRule="auto"/>
        <w:ind w:left="100" w:right="210" w:firstLine="0"/>
      </w:pPr>
      <w:r>
        <w:t>We look forward to assisting you with your antigen injections. Please contact the Antigen Clinic Services Coordinator if you have any questions or need additional information.</w:t>
      </w:r>
    </w:p>
    <w:p w:rsidR="005A7FB5" w:rsidRDefault="005A7FB5">
      <w:pPr>
        <w:pStyle w:val="BodyText"/>
        <w:spacing w:before="10" w:line="240" w:lineRule="auto"/>
        <w:ind w:left="0" w:firstLine="0"/>
        <w:rPr>
          <w:sz w:val="27"/>
        </w:rPr>
      </w:pPr>
    </w:p>
    <w:p w:rsidR="005A7FB5" w:rsidRDefault="005A7FB5">
      <w:pPr>
        <w:spacing w:before="93"/>
        <w:ind w:left="100"/>
        <w:rPr>
          <w:sz w:val="14"/>
        </w:rPr>
      </w:pPr>
      <w:bookmarkStart w:id="0" w:name="_GoBack"/>
      <w:bookmarkEnd w:id="0"/>
    </w:p>
    <w:sectPr w:rsidR="005A7FB5">
      <w:type w:val="continuous"/>
      <w:pgSz w:w="12240" w:h="15840"/>
      <w:pgMar w:top="360" w:right="620" w:bottom="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562FE2"/>
    <w:multiLevelType w:val="hybridMultilevel"/>
    <w:tmpl w:val="576E8A0C"/>
    <w:lvl w:ilvl="0" w:tplc="5A12BA46">
      <w:start w:val="1"/>
      <w:numFmt w:val="decimal"/>
      <w:lvlText w:val="%1."/>
      <w:lvlJc w:val="left"/>
      <w:pPr>
        <w:ind w:left="486" w:hanging="387"/>
        <w:jc w:val="left"/>
      </w:pPr>
      <w:rPr>
        <w:rFonts w:ascii="Times New Roman" w:eastAsia="Times New Roman" w:hAnsi="Times New Roman" w:cs="Times New Roman" w:hint="default"/>
        <w:w w:val="100"/>
        <w:sz w:val="22"/>
        <w:szCs w:val="22"/>
        <w:lang w:val="en-US" w:eastAsia="en-US" w:bidi="en-US"/>
      </w:rPr>
    </w:lvl>
    <w:lvl w:ilvl="1" w:tplc="AEBAC3D4">
      <w:numFmt w:val="bullet"/>
      <w:lvlText w:val="•"/>
      <w:lvlJc w:val="left"/>
      <w:pPr>
        <w:ind w:left="1496" w:hanging="387"/>
      </w:pPr>
      <w:rPr>
        <w:rFonts w:hint="default"/>
        <w:lang w:val="en-US" w:eastAsia="en-US" w:bidi="en-US"/>
      </w:rPr>
    </w:lvl>
    <w:lvl w:ilvl="2" w:tplc="3C341D0A">
      <w:numFmt w:val="bullet"/>
      <w:lvlText w:val="•"/>
      <w:lvlJc w:val="left"/>
      <w:pPr>
        <w:ind w:left="2512" w:hanging="387"/>
      </w:pPr>
      <w:rPr>
        <w:rFonts w:hint="default"/>
        <w:lang w:val="en-US" w:eastAsia="en-US" w:bidi="en-US"/>
      </w:rPr>
    </w:lvl>
    <w:lvl w:ilvl="3" w:tplc="5394D558">
      <w:numFmt w:val="bullet"/>
      <w:lvlText w:val="•"/>
      <w:lvlJc w:val="left"/>
      <w:pPr>
        <w:ind w:left="3528" w:hanging="387"/>
      </w:pPr>
      <w:rPr>
        <w:rFonts w:hint="default"/>
        <w:lang w:val="en-US" w:eastAsia="en-US" w:bidi="en-US"/>
      </w:rPr>
    </w:lvl>
    <w:lvl w:ilvl="4" w:tplc="38C2B510">
      <w:numFmt w:val="bullet"/>
      <w:lvlText w:val="•"/>
      <w:lvlJc w:val="left"/>
      <w:pPr>
        <w:ind w:left="4544" w:hanging="387"/>
      </w:pPr>
      <w:rPr>
        <w:rFonts w:hint="default"/>
        <w:lang w:val="en-US" w:eastAsia="en-US" w:bidi="en-US"/>
      </w:rPr>
    </w:lvl>
    <w:lvl w:ilvl="5" w:tplc="94027BAA">
      <w:numFmt w:val="bullet"/>
      <w:lvlText w:val="•"/>
      <w:lvlJc w:val="left"/>
      <w:pPr>
        <w:ind w:left="5560" w:hanging="387"/>
      </w:pPr>
      <w:rPr>
        <w:rFonts w:hint="default"/>
        <w:lang w:val="en-US" w:eastAsia="en-US" w:bidi="en-US"/>
      </w:rPr>
    </w:lvl>
    <w:lvl w:ilvl="6" w:tplc="94F62CF6">
      <w:numFmt w:val="bullet"/>
      <w:lvlText w:val="•"/>
      <w:lvlJc w:val="left"/>
      <w:pPr>
        <w:ind w:left="6576" w:hanging="387"/>
      </w:pPr>
      <w:rPr>
        <w:rFonts w:hint="default"/>
        <w:lang w:val="en-US" w:eastAsia="en-US" w:bidi="en-US"/>
      </w:rPr>
    </w:lvl>
    <w:lvl w:ilvl="7" w:tplc="56347EA8">
      <w:numFmt w:val="bullet"/>
      <w:lvlText w:val="•"/>
      <w:lvlJc w:val="left"/>
      <w:pPr>
        <w:ind w:left="7592" w:hanging="387"/>
      </w:pPr>
      <w:rPr>
        <w:rFonts w:hint="default"/>
        <w:lang w:val="en-US" w:eastAsia="en-US" w:bidi="en-US"/>
      </w:rPr>
    </w:lvl>
    <w:lvl w:ilvl="8" w:tplc="50F40CEC">
      <w:numFmt w:val="bullet"/>
      <w:lvlText w:val="•"/>
      <w:lvlJc w:val="left"/>
      <w:pPr>
        <w:ind w:left="8608" w:hanging="387"/>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5A7FB5"/>
    <w:rsid w:val="005A7FB5"/>
    <w:rsid w:val="006B5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16D71-9B4B-4908-B039-B872B3DAF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50" w:lineRule="exact"/>
      <w:ind w:left="486" w:hanging="387"/>
    </w:pPr>
  </w:style>
  <w:style w:type="paragraph" w:styleId="ListParagraph">
    <w:name w:val="List Paragraph"/>
    <w:basedOn w:val="Normal"/>
    <w:uiPriority w:val="1"/>
    <w:qFormat/>
    <w:pPr>
      <w:spacing w:line="250" w:lineRule="exact"/>
      <w:ind w:left="486" w:hanging="38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2914</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SHS Docs Stationery</dc:title>
  <dc:creator>Steve Conn</dc:creator>
  <cp:keywords>SHS Documents</cp:keywords>
  <cp:lastModifiedBy>Raheel</cp:lastModifiedBy>
  <cp:revision>2</cp:revision>
  <dcterms:created xsi:type="dcterms:W3CDTF">2019-05-22T10:27:00Z</dcterms:created>
  <dcterms:modified xsi:type="dcterms:W3CDTF">2019-05-22T10:42:00Z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2017-06-08T00:00:00Z</vt:filetime>
  </property>
  <property fmtid="{D5CDD505-2E9C-101B-9397-08002B2CF9AE}" pid="3" name="Creator">
    <vt:lpwstr>Microsoft® Word 2013</vt:lpwstr>
  </property>
  <property fmtid="{D5CDD505-2E9C-101B-9397-08002B2CF9AE}" pid="4" name="LastSaved">
    <vt:filetime>2019-05-22T00:00:00Z</vt:filetime>
  </property>
</Properties>
</file>