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A0" w:rsidRDefault="005A7A26">
      <w:pPr>
        <w:spacing w:before="63" w:line="412" w:lineRule="exact"/>
        <w:ind w:right="1218"/>
        <w:jc w:val="center"/>
        <w:rPr>
          <w:b/>
          <w:sz w:val="36"/>
        </w:rPr>
      </w:pPr>
      <w:r>
        <w:rPr>
          <w:b/>
          <w:sz w:val="36"/>
        </w:rPr>
        <w:t>DISTRICT COURT - 35TH JUDICIAL DISTRICT</w:t>
      </w:r>
    </w:p>
    <w:p w:rsidR="006053A0" w:rsidRDefault="005A7A26">
      <w:pPr>
        <w:pStyle w:val="Heading1"/>
        <w:spacing w:line="274" w:lineRule="exact"/>
      </w:pPr>
      <w:r>
        <w:t>660 PLYMOUTH RD., PLYMOUTH, MICHIGAN 48170-1891</w:t>
      </w:r>
    </w:p>
    <w:p w:rsidR="006053A0" w:rsidRDefault="005A7A26">
      <w:pPr>
        <w:tabs>
          <w:tab w:val="left" w:pos="1599"/>
        </w:tabs>
        <w:spacing w:before="3" w:line="268" w:lineRule="exact"/>
        <w:ind w:right="1218"/>
        <w:jc w:val="center"/>
        <w:rPr>
          <w:b/>
          <w:sz w:val="24"/>
        </w:rPr>
      </w:pPr>
      <w:r>
        <w:rPr>
          <w:b/>
          <w:sz w:val="24"/>
        </w:rPr>
        <w:t>734-459-4740</w:t>
      </w:r>
      <w:r>
        <w:rPr>
          <w:b/>
          <w:sz w:val="24"/>
        </w:rPr>
        <w:tab/>
        <w:t>FAX</w:t>
      </w:r>
      <w:r>
        <w:rPr>
          <w:b/>
          <w:spacing w:val="-14"/>
          <w:sz w:val="24"/>
        </w:rPr>
        <w:t xml:space="preserve"> </w:t>
      </w:r>
      <w:r>
        <w:rPr>
          <w:b/>
          <w:sz w:val="24"/>
        </w:rPr>
        <w:t>734-454-9303</w:t>
      </w:r>
    </w:p>
    <w:p w:rsidR="006053A0" w:rsidRDefault="006053A0">
      <w:pPr>
        <w:spacing w:line="268" w:lineRule="exact"/>
        <w:ind w:right="1218"/>
        <w:jc w:val="center"/>
        <w:rPr>
          <w:b/>
          <w:sz w:val="24"/>
        </w:rPr>
      </w:pPr>
      <w:bookmarkStart w:id="0" w:name="_GoBack"/>
      <w:bookmarkEnd w:id="0"/>
    </w:p>
    <w:p w:rsidR="006053A0" w:rsidRDefault="006053A0">
      <w:pPr>
        <w:pStyle w:val="BodyText"/>
        <w:spacing w:before="4"/>
        <w:rPr>
          <w:b/>
          <w:sz w:val="23"/>
        </w:rPr>
      </w:pPr>
    </w:p>
    <w:p w:rsidR="006053A0" w:rsidRDefault="006053A0">
      <w:pPr>
        <w:rPr>
          <w:sz w:val="23"/>
        </w:rPr>
        <w:sectPr w:rsidR="006053A0">
          <w:type w:val="continuous"/>
          <w:pgSz w:w="12240" w:h="15840"/>
          <w:pgMar w:top="660" w:right="140" w:bottom="280" w:left="1340" w:header="720" w:footer="720" w:gutter="0"/>
          <w:cols w:space="720"/>
        </w:sectPr>
      </w:pPr>
    </w:p>
    <w:p w:rsidR="006053A0" w:rsidRDefault="005A7A26">
      <w:pPr>
        <w:spacing w:before="91" w:line="224" w:lineRule="exact"/>
        <w:ind w:left="808"/>
        <w:jc w:val="center"/>
        <w:rPr>
          <w:sz w:val="20"/>
        </w:rPr>
      </w:pPr>
      <w:r>
        <w:rPr>
          <w:sz w:val="20"/>
        </w:rPr>
        <w:lastRenderedPageBreak/>
        <w:t>JAMES A.</w:t>
      </w:r>
      <w:r>
        <w:rPr>
          <w:spacing w:val="-22"/>
          <w:sz w:val="20"/>
        </w:rPr>
        <w:t xml:space="preserve"> </w:t>
      </w:r>
      <w:r>
        <w:rPr>
          <w:sz w:val="20"/>
        </w:rPr>
        <w:t>PLAKAS</w:t>
      </w:r>
    </w:p>
    <w:p w:rsidR="006053A0" w:rsidRDefault="005A7A26">
      <w:pPr>
        <w:spacing w:line="178" w:lineRule="exact"/>
        <w:ind w:left="814"/>
        <w:jc w:val="center"/>
        <w:rPr>
          <w:sz w:val="16"/>
        </w:rPr>
      </w:pPr>
      <w:r>
        <w:rPr>
          <w:spacing w:val="-7"/>
          <w:sz w:val="16"/>
        </w:rPr>
        <w:t xml:space="preserve">CHIEF </w:t>
      </w:r>
      <w:r>
        <w:rPr>
          <w:spacing w:val="-3"/>
          <w:sz w:val="16"/>
        </w:rPr>
        <w:t>DISTRICT</w:t>
      </w:r>
      <w:r>
        <w:rPr>
          <w:spacing w:val="-21"/>
          <w:sz w:val="16"/>
        </w:rPr>
        <w:t xml:space="preserve"> </w:t>
      </w:r>
      <w:r>
        <w:rPr>
          <w:spacing w:val="-7"/>
          <w:sz w:val="16"/>
        </w:rPr>
        <w:t>JUDGE</w:t>
      </w:r>
    </w:p>
    <w:p w:rsidR="006053A0" w:rsidRDefault="006053A0">
      <w:pPr>
        <w:pStyle w:val="BodyText"/>
        <w:spacing w:before="1"/>
      </w:pPr>
    </w:p>
    <w:p w:rsidR="006053A0" w:rsidRDefault="005A7A26">
      <w:pPr>
        <w:ind w:left="820"/>
        <w:jc w:val="center"/>
        <w:rPr>
          <w:sz w:val="20"/>
        </w:rPr>
      </w:pPr>
      <w:r>
        <w:rPr>
          <w:sz w:val="20"/>
        </w:rPr>
        <w:t xml:space="preserve">RONALD </w:t>
      </w:r>
      <w:r>
        <w:rPr>
          <w:spacing w:val="-5"/>
          <w:sz w:val="20"/>
        </w:rPr>
        <w:t xml:space="preserve">W. </w:t>
      </w:r>
      <w:r>
        <w:rPr>
          <w:spacing w:val="-3"/>
          <w:sz w:val="20"/>
        </w:rPr>
        <w:t>LOWE</w:t>
      </w:r>
    </w:p>
    <w:p w:rsidR="006053A0" w:rsidRDefault="005A7A26">
      <w:pPr>
        <w:spacing w:before="7"/>
        <w:ind w:left="799"/>
        <w:jc w:val="center"/>
        <w:rPr>
          <w:sz w:val="16"/>
        </w:rPr>
      </w:pPr>
      <w:r>
        <w:rPr>
          <w:sz w:val="16"/>
        </w:rPr>
        <w:t>DISTRICT JUDGE</w:t>
      </w:r>
    </w:p>
    <w:p w:rsidR="006053A0" w:rsidRDefault="005A7A26">
      <w:pPr>
        <w:pStyle w:val="BodyText"/>
        <w:rPr>
          <w:sz w:val="34"/>
        </w:rPr>
      </w:pPr>
      <w:r>
        <w:br w:type="column"/>
      </w:r>
    </w:p>
    <w:p w:rsidR="006053A0" w:rsidRDefault="006053A0">
      <w:pPr>
        <w:pStyle w:val="BodyText"/>
        <w:rPr>
          <w:sz w:val="34"/>
        </w:rPr>
      </w:pPr>
    </w:p>
    <w:p w:rsidR="006053A0" w:rsidRDefault="006053A0">
      <w:pPr>
        <w:pStyle w:val="BodyText"/>
        <w:rPr>
          <w:sz w:val="34"/>
        </w:rPr>
      </w:pPr>
    </w:p>
    <w:p w:rsidR="006053A0" w:rsidRDefault="005A7A26">
      <w:pPr>
        <w:spacing w:before="300"/>
        <w:ind w:left="368"/>
        <w:rPr>
          <w:b/>
          <w:sz w:val="32"/>
        </w:rPr>
      </w:pPr>
      <w:r>
        <w:rPr>
          <w:noProof/>
          <w:lang w:bidi="ar-SA"/>
        </w:rPr>
        <w:drawing>
          <wp:anchor distT="0" distB="0" distL="0" distR="0" simplePos="0" relativeHeight="251658240" behindDoc="0" locked="0" layoutInCell="1" allowOverlap="1">
            <wp:simplePos x="0" y="0"/>
            <wp:positionH relativeFrom="page">
              <wp:posOffset>3429000</wp:posOffset>
            </wp:positionH>
            <wp:positionV relativeFrom="paragraph">
              <wp:posOffset>-784128</wp:posOffset>
            </wp:positionV>
            <wp:extent cx="864971" cy="8610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864971" cy="861059"/>
                    </a:xfrm>
                    <a:prstGeom prst="rect">
                      <a:avLst/>
                    </a:prstGeom>
                  </pic:spPr>
                </pic:pic>
              </a:graphicData>
            </a:graphic>
          </wp:anchor>
        </w:drawing>
      </w:r>
      <w:r>
        <w:rPr>
          <w:b/>
          <w:sz w:val="32"/>
        </w:rPr>
        <w:t xml:space="preserve">COMMUNITY SERVICE </w:t>
      </w:r>
    </w:p>
    <w:p w:rsidR="006053A0" w:rsidRDefault="005A7A26">
      <w:pPr>
        <w:spacing w:before="91"/>
        <w:ind w:left="230" w:right="1952"/>
        <w:jc w:val="center"/>
        <w:rPr>
          <w:sz w:val="20"/>
        </w:rPr>
      </w:pPr>
      <w:r>
        <w:br w:type="column"/>
      </w:r>
      <w:r>
        <w:rPr>
          <w:sz w:val="20"/>
        </w:rPr>
        <w:lastRenderedPageBreak/>
        <w:t>MICHAEL J. GEROU</w:t>
      </w:r>
    </w:p>
    <w:p w:rsidR="006053A0" w:rsidRDefault="005A7A26">
      <w:pPr>
        <w:spacing w:before="7"/>
        <w:ind w:left="229" w:right="1952"/>
        <w:jc w:val="center"/>
        <w:rPr>
          <w:sz w:val="16"/>
        </w:rPr>
      </w:pPr>
      <w:r>
        <w:rPr>
          <w:spacing w:val="-7"/>
          <w:sz w:val="16"/>
        </w:rPr>
        <w:t xml:space="preserve">CHIEF </w:t>
      </w:r>
      <w:r>
        <w:rPr>
          <w:spacing w:val="-6"/>
          <w:sz w:val="16"/>
        </w:rPr>
        <w:t>JUDGE PRO</w:t>
      </w:r>
      <w:r>
        <w:rPr>
          <w:spacing w:val="-11"/>
          <w:sz w:val="16"/>
        </w:rPr>
        <w:t xml:space="preserve"> </w:t>
      </w:r>
      <w:r>
        <w:rPr>
          <w:spacing w:val="-6"/>
          <w:sz w:val="16"/>
        </w:rPr>
        <w:t>TEM</w:t>
      </w:r>
    </w:p>
    <w:p w:rsidR="006053A0" w:rsidRDefault="006053A0">
      <w:pPr>
        <w:pStyle w:val="BodyText"/>
        <w:spacing w:before="2"/>
      </w:pPr>
    </w:p>
    <w:p w:rsidR="006053A0" w:rsidRDefault="005A7A26">
      <w:pPr>
        <w:spacing w:line="223" w:lineRule="exact"/>
        <w:ind w:left="217" w:right="1952"/>
        <w:jc w:val="center"/>
        <w:rPr>
          <w:sz w:val="20"/>
        </w:rPr>
      </w:pPr>
      <w:r>
        <w:rPr>
          <w:spacing w:val="-6"/>
          <w:sz w:val="20"/>
        </w:rPr>
        <w:t>PAM</w:t>
      </w:r>
      <w:r>
        <w:rPr>
          <w:spacing w:val="1"/>
          <w:sz w:val="20"/>
        </w:rPr>
        <w:t xml:space="preserve"> </w:t>
      </w:r>
      <w:r>
        <w:rPr>
          <w:sz w:val="20"/>
        </w:rPr>
        <w:t>AVDOULOS</w:t>
      </w:r>
    </w:p>
    <w:p w:rsidR="006053A0" w:rsidRDefault="005A7A26">
      <w:pPr>
        <w:spacing w:line="177" w:lineRule="exact"/>
        <w:ind w:left="233" w:right="1952"/>
        <w:jc w:val="center"/>
        <w:rPr>
          <w:sz w:val="16"/>
        </w:rPr>
      </w:pPr>
      <w:r>
        <w:rPr>
          <w:sz w:val="16"/>
        </w:rPr>
        <w:t>COURT ADMINISTRATOR</w:t>
      </w:r>
    </w:p>
    <w:p w:rsidR="006053A0" w:rsidRDefault="006053A0">
      <w:pPr>
        <w:spacing w:line="177" w:lineRule="exact"/>
        <w:jc w:val="center"/>
        <w:rPr>
          <w:sz w:val="16"/>
        </w:rPr>
        <w:sectPr w:rsidR="006053A0">
          <w:type w:val="continuous"/>
          <w:pgSz w:w="12240" w:h="15840"/>
          <w:pgMar w:top="660" w:right="140" w:bottom="280" w:left="1340" w:header="720" w:footer="720" w:gutter="0"/>
          <w:cols w:num="3" w:space="720" w:equalWidth="0">
            <w:col w:w="2562" w:space="40"/>
            <w:col w:w="3986" w:space="39"/>
            <w:col w:w="4133"/>
          </w:cols>
        </w:sectPr>
      </w:pPr>
    </w:p>
    <w:p w:rsidR="006053A0" w:rsidRDefault="006053A0">
      <w:pPr>
        <w:pStyle w:val="BodyText"/>
        <w:spacing w:before="3"/>
        <w:rPr>
          <w:sz w:val="23"/>
        </w:rPr>
      </w:pPr>
    </w:p>
    <w:p w:rsidR="006053A0" w:rsidRDefault="005A7A26">
      <w:pPr>
        <w:pStyle w:val="BodyText"/>
        <w:tabs>
          <w:tab w:val="left" w:pos="5337"/>
          <w:tab w:val="left" w:pos="10085"/>
        </w:tabs>
        <w:spacing w:before="90" w:line="448" w:lineRule="auto"/>
        <w:ind w:left="100" w:right="672"/>
      </w:pPr>
      <w:r>
        <w:t>TO:</w:t>
      </w:r>
      <w:r>
        <w:rPr>
          <w:u w:val="single"/>
        </w:rPr>
        <w:t xml:space="preserve"> </w:t>
      </w:r>
      <w:r>
        <w:rPr>
          <w:u w:val="single"/>
        </w:rPr>
        <w:tab/>
      </w:r>
      <w:r>
        <w:rPr>
          <w:spacing w:val="-4"/>
        </w:rPr>
        <w:t>DATE:</w:t>
      </w:r>
      <w:r>
        <w:rPr>
          <w:spacing w:val="-4"/>
          <w:u w:val="single"/>
        </w:rPr>
        <w:tab/>
      </w:r>
      <w:r>
        <w:t xml:space="preserve"> CASE NO:</w:t>
      </w:r>
      <w:r>
        <w:rPr>
          <w:u w:val="single"/>
        </w:rPr>
        <w:t xml:space="preserve"> </w:t>
      </w:r>
      <w:r>
        <w:rPr>
          <w:u w:val="single"/>
        </w:rPr>
        <w:tab/>
      </w:r>
      <w:r>
        <w:rPr>
          <w:w w:val="13"/>
          <w:u w:val="single"/>
        </w:rPr>
        <w:t xml:space="preserve"> </w:t>
      </w:r>
    </w:p>
    <w:p w:rsidR="006053A0" w:rsidRDefault="005A7A26">
      <w:pPr>
        <w:pStyle w:val="BodyText"/>
        <w:tabs>
          <w:tab w:val="left" w:pos="4565"/>
        </w:tabs>
        <w:spacing w:line="207" w:lineRule="exact"/>
        <w:ind w:left="100"/>
      </w:pPr>
      <w:r>
        <w:t>You have been sentenced</w:t>
      </w:r>
      <w:r>
        <w:rPr>
          <w:spacing w:val="-2"/>
        </w:rPr>
        <w:t xml:space="preserve"> </w:t>
      </w:r>
      <w:r>
        <w:t>to complete</w:t>
      </w:r>
      <w:r>
        <w:rPr>
          <w:u w:val="single"/>
        </w:rPr>
        <w:t xml:space="preserve"> </w:t>
      </w:r>
      <w:r>
        <w:rPr>
          <w:u w:val="single"/>
        </w:rPr>
        <w:tab/>
      </w:r>
      <w:r>
        <w:t>days of community service. Each day is based on</w:t>
      </w:r>
    </w:p>
    <w:p w:rsidR="006053A0" w:rsidRDefault="005A7A26">
      <w:pPr>
        <w:pStyle w:val="BodyText"/>
        <w:tabs>
          <w:tab w:val="left" w:pos="4941"/>
        </w:tabs>
        <w:spacing w:before="65"/>
        <w:ind w:left="100"/>
      </w:pPr>
      <w:proofErr w:type="gramStart"/>
      <w:r>
        <w:t>an</w:t>
      </w:r>
      <w:proofErr w:type="gramEnd"/>
      <w:r>
        <w:t xml:space="preserve"> eight hour work day. Therefore,</w:t>
      </w:r>
      <w:r>
        <w:rPr>
          <w:spacing w:val="-6"/>
        </w:rPr>
        <w:t xml:space="preserve"> </w:t>
      </w:r>
      <w:r>
        <w:t>you</w:t>
      </w:r>
      <w:r>
        <w:rPr>
          <w:spacing w:val="-1"/>
        </w:rPr>
        <w:t xml:space="preserve"> </w:t>
      </w:r>
      <w:r>
        <w:t>ha</w:t>
      </w:r>
      <w:r>
        <w:rPr>
          <w:u w:val="single"/>
        </w:rPr>
        <w:t>ve</w:t>
      </w:r>
      <w:r>
        <w:rPr>
          <w:u w:val="single"/>
        </w:rPr>
        <w:tab/>
      </w:r>
      <w:r>
        <w:t>total hours to</w:t>
      </w:r>
      <w:r>
        <w:rPr>
          <w:spacing w:val="-3"/>
        </w:rPr>
        <w:t xml:space="preserve"> </w:t>
      </w:r>
      <w:r>
        <w:t>complete.</w:t>
      </w:r>
    </w:p>
    <w:p w:rsidR="006053A0" w:rsidRDefault="006053A0">
      <w:pPr>
        <w:pStyle w:val="BodyText"/>
        <w:spacing w:before="6"/>
        <w:rPr>
          <w:sz w:val="23"/>
        </w:rPr>
      </w:pPr>
    </w:p>
    <w:p w:rsidR="006053A0" w:rsidRDefault="005A7A26">
      <w:pPr>
        <w:pStyle w:val="BodyText"/>
        <w:spacing w:before="1" w:line="261" w:lineRule="auto"/>
        <w:ind w:left="100" w:right="1396"/>
      </w:pPr>
      <w:r>
        <w:t xml:space="preserve">Community service is </w:t>
      </w:r>
      <w:r>
        <w:rPr>
          <w:b/>
        </w:rPr>
        <w:t xml:space="preserve">volunteer </w:t>
      </w:r>
      <w:r>
        <w:t xml:space="preserve">(unpaid) work with a registered, </w:t>
      </w:r>
      <w:r>
        <w:rPr>
          <w:b/>
        </w:rPr>
        <w:t xml:space="preserve">non-profit </w:t>
      </w:r>
      <w:r>
        <w:t xml:space="preserve">(501c3) organization. For your assistance, a list of agencies is provided below which qualify as community service. </w:t>
      </w:r>
      <w:r>
        <w:rPr>
          <w:b/>
        </w:rPr>
        <w:t>However, you are not limited to these agencies</w:t>
      </w:r>
      <w:r>
        <w:t>. You can select an agency in any area, convenient for you. Since some agencies do not qualify or may not be accepted, please contact the Probation Department for approval.</w:t>
      </w:r>
    </w:p>
    <w:p w:rsidR="006053A0" w:rsidRDefault="006053A0">
      <w:pPr>
        <w:pStyle w:val="BodyText"/>
        <w:spacing w:before="5"/>
        <w:rPr>
          <w:sz w:val="20"/>
        </w:rPr>
      </w:pPr>
    </w:p>
    <w:p w:rsidR="006053A0" w:rsidRDefault="005A7A26">
      <w:pPr>
        <w:pStyle w:val="BodyText"/>
        <w:spacing w:before="1" w:line="261" w:lineRule="auto"/>
        <w:ind w:left="100" w:right="1282"/>
      </w:pPr>
      <w:r>
        <w:t xml:space="preserve">When you have completed your required community service hours, you are responsible to submit verification on the agency's stationery letterhead. The letter </w:t>
      </w:r>
      <w:r>
        <w:rPr>
          <w:b/>
        </w:rPr>
        <w:t xml:space="preserve">must </w:t>
      </w:r>
      <w:r>
        <w:t>verify the number of hours completed and the type of work performed. Either mail or bring in the form to the Probation Department no later than the completion date listed below.</w:t>
      </w:r>
    </w:p>
    <w:p w:rsidR="006053A0" w:rsidRDefault="006053A0">
      <w:pPr>
        <w:pStyle w:val="BodyText"/>
        <w:spacing w:before="6"/>
        <w:rPr>
          <w:sz w:val="20"/>
        </w:rPr>
      </w:pPr>
    </w:p>
    <w:p w:rsidR="006053A0" w:rsidRDefault="005A7A26">
      <w:pPr>
        <w:pStyle w:val="BodyText"/>
        <w:tabs>
          <w:tab w:val="left" w:pos="2325"/>
        </w:tabs>
        <w:ind w:left="100"/>
      </w:pPr>
      <w:r>
        <w:t>There i</w:t>
      </w:r>
      <w:r>
        <w:rPr>
          <w:u w:val="thick"/>
        </w:rPr>
        <w:t>s</w:t>
      </w:r>
      <w:r>
        <w:rPr>
          <w:spacing w:val="-3"/>
          <w:u w:val="thick"/>
        </w:rPr>
        <w:t xml:space="preserve"> </w:t>
      </w:r>
      <w:r>
        <w:rPr>
          <w:u w:val="thick"/>
        </w:rPr>
        <w:t>a</w:t>
      </w:r>
      <w:r>
        <w:rPr>
          <w:spacing w:val="-1"/>
          <w:u w:val="thick"/>
        </w:rPr>
        <w:t xml:space="preserve"> </w:t>
      </w:r>
      <w:r>
        <w:rPr>
          <w:u w:val="thick"/>
        </w:rPr>
        <w:t>$</w:t>
      </w:r>
      <w:r>
        <w:rPr>
          <w:u w:val="thick"/>
        </w:rPr>
        <w:tab/>
      </w:r>
      <w:r>
        <w:t>per day fee charged to you for community service. This fee is paid to</w:t>
      </w:r>
      <w:r>
        <w:rPr>
          <w:spacing w:val="-15"/>
        </w:rPr>
        <w:t xml:space="preserve"> </w:t>
      </w:r>
      <w:r>
        <w:t>the</w:t>
      </w:r>
    </w:p>
    <w:p w:rsidR="006053A0" w:rsidRDefault="005A7A26">
      <w:pPr>
        <w:pStyle w:val="BodyText"/>
        <w:tabs>
          <w:tab w:val="left" w:pos="7709"/>
          <w:tab w:val="left" w:pos="8901"/>
          <w:tab w:val="left" w:pos="9640"/>
        </w:tabs>
        <w:spacing w:before="24"/>
        <w:ind w:left="100"/>
      </w:pPr>
      <w:r>
        <w:t>Court, not to the community service agency.  Community service fe</w:t>
      </w:r>
      <w:r>
        <w:rPr>
          <w:u w:val="single"/>
        </w:rPr>
        <w:t>es</w:t>
      </w:r>
      <w:r>
        <w:rPr>
          <w:spacing w:val="-8"/>
          <w:u w:val="single"/>
        </w:rPr>
        <w:t xml:space="preserve"> </w:t>
      </w:r>
      <w:r>
        <w:rPr>
          <w:u w:val="single"/>
        </w:rPr>
        <w:t>of $</w:t>
      </w:r>
      <w:r>
        <w:rPr>
          <w:u w:val="single"/>
        </w:rPr>
        <w:tab/>
      </w:r>
      <w:r>
        <w:tab/>
      </w:r>
      <w:r>
        <w:rPr>
          <w:u w:val="single"/>
        </w:rPr>
        <w:t xml:space="preserve"> </w:t>
      </w:r>
      <w:r>
        <w:rPr>
          <w:u w:val="single"/>
        </w:rPr>
        <w:tab/>
        <w:t>are d</w:t>
      </w:r>
      <w:r>
        <w:t>ue on</w:t>
      </w:r>
    </w:p>
    <w:p w:rsidR="006053A0" w:rsidRDefault="006053A0">
      <w:pPr>
        <w:pStyle w:val="BodyText"/>
        <w:rPr>
          <w:sz w:val="23"/>
        </w:rPr>
      </w:pPr>
    </w:p>
    <w:p w:rsidR="006053A0" w:rsidRDefault="005A7A26">
      <w:pPr>
        <w:pStyle w:val="Heading1"/>
        <w:tabs>
          <w:tab w:val="left" w:pos="4833"/>
        </w:tabs>
        <w:spacing w:line="261" w:lineRule="auto"/>
        <w:ind w:left="100" w:right="1772"/>
        <w:jc w:val="left"/>
      </w:pPr>
      <w:r>
        <w:t>FAILURE TO SUBMIT VERIFICATION OF COMPLETING YOUR</w:t>
      </w:r>
      <w:r>
        <w:rPr>
          <w:spacing w:val="-41"/>
        </w:rPr>
        <w:t xml:space="preserve"> </w:t>
      </w:r>
      <w:r>
        <w:t>COMMUNITY SERVICE</w:t>
      </w:r>
      <w:r>
        <w:rPr>
          <w:spacing w:val="-2"/>
        </w:rPr>
        <w:t xml:space="preserve"> </w:t>
      </w:r>
      <w:r>
        <w:t>HOURS</w:t>
      </w:r>
      <w:r>
        <w:rPr>
          <w:spacing w:val="-3"/>
        </w:rPr>
        <w:t xml:space="preserve"> </w:t>
      </w:r>
      <w:r>
        <w:rPr>
          <w:spacing w:val="9"/>
        </w:rPr>
        <w:t>BY</w:t>
      </w:r>
      <w:r>
        <w:rPr>
          <w:spacing w:val="9"/>
          <w:u w:val="single"/>
        </w:rPr>
        <w:t xml:space="preserve"> </w:t>
      </w:r>
      <w:r>
        <w:rPr>
          <w:spacing w:val="9"/>
          <w:u w:val="single"/>
        </w:rPr>
        <w:tab/>
      </w:r>
      <w:r>
        <w:t>WILL RESULT IN A VIOLATION HEARING BEING SCHEDULED BEFORE THE</w:t>
      </w:r>
      <w:r>
        <w:rPr>
          <w:spacing w:val="-2"/>
        </w:rPr>
        <w:t xml:space="preserve"> </w:t>
      </w:r>
      <w:r>
        <w:t>JUDGE.</w:t>
      </w:r>
    </w:p>
    <w:p w:rsidR="006053A0" w:rsidRDefault="006053A0">
      <w:pPr>
        <w:pStyle w:val="BodyText"/>
        <w:spacing w:before="4"/>
        <w:rPr>
          <w:b/>
          <w:sz w:val="20"/>
        </w:rPr>
      </w:pPr>
    </w:p>
    <w:tbl>
      <w:tblPr>
        <w:tblW w:w="0" w:type="auto"/>
        <w:tblInd w:w="628" w:type="dxa"/>
        <w:tblLayout w:type="fixed"/>
        <w:tblCellMar>
          <w:left w:w="0" w:type="dxa"/>
          <w:right w:w="0" w:type="dxa"/>
        </w:tblCellMar>
        <w:tblLook w:val="01E0" w:firstRow="1" w:lastRow="1" w:firstColumn="1" w:lastColumn="1" w:noHBand="0" w:noVBand="0"/>
      </w:tblPr>
      <w:tblGrid>
        <w:gridCol w:w="2249"/>
        <w:gridCol w:w="3645"/>
        <w:gridCol w:w="2773"/>
      </w:tblGrid>
      <w:tr w:rsidR="006053A0">
        <w:trPr>
          <w:trHeight w:val="374"/>
        </w:trPr>
        <w:tc>
          <w:tcPr>
            <w:tcW w:w="2249" w:type="dxa"/>
          </w:tcPr>
          <w:p w:rsidR="006053A0" w:rsidRDefault="006053A0">
            <w:pPr>
              <w:pStyle w:val="TableParagraph"/>
              <w:spacing w:line="240" w:lineRule="auto"/>
              <w:ind w:left="0" w:right="0"/>
              <w:jc w:val="left"/>
            </w:pPr>
          </w:p>
        </w:tc>
        <w:tc>
          <w:tcPr>
            <w:tcW w:w="3645" w:type="dxa"/>
          </w:tcPr>
          <w:p w:rsidR="006053A0" w:rsidRDefault="005A7A26">
            <w:pPr>
              <w:pStyle w:val="TableParagraph"/>
              <w:spacing w:line="310" w:lineRule="exact"/>
              <w:ind w:right="172"/>
              <w:rPr>
                <w:b/>
                <w:sz w:val="28"/>
              </w:rPr>
            </w:pPr>
            <w:r>
              <w:rPr>
                <w:b/>
                <w:sz w:val="28"/>
                <w:u w:val="thick"/>
              </w:rPr>
              <w:t>APPROVED AGENCIES</w:t>
            </w:r>
          </w:p>
        </w:tc>
        <w:tc>
          <w:tcPr>
            <w:tcW w:w="2773" w:type="dxa"/>
          </w:tcPr>
          <w:p w:rsidR="006053A0" w:rsidRDefault="006053A0">
            <w:pPr>
              <w:pStyle w:val="TableParagraph"/>
              <w:spacing w:line="240" w:lineRule="auto"/>
              <w:ind w:left="0" w:right="0"/>
              <w:jc w:val="left"/>
            </w:pPr>
          </w:p>
        </w:tc>
      </w:tr>
      <w:tr w:rsidR="006053A0">
        <w:trPr>
          <w:trHeight w:val="316"/>
        </w:trPr>
        <w:tc>
          <w:tcPr>
            <w:tcW w:w="2249" w:type="dxa"/>
          </w:tcPr>
          <w:p w:rsidR="006053A0" w:rsidRDefault="005A7A26">
            <w:pPr>
              <w:pStyle w:val="TableParagraph"/>
              <w:spacing w:before="55" w:line="241" w:lineRule="exact"/>
              <w:ind w:left="31"/>
            </w:pPr>
            <w:r>
              <w:t>State Parks</w:t>
            </w:r>
          </w:p>
        </w:tc>
        <w:tc>
          <w:tcPr>
            <w:tcW w:w="3645" w:type="dxa"/>
          </w:tcPr>
          <w:p w:rsidR="006053A0" w:rsidRDefault="005A7A26">
            <w:pPr>
              <w:pStyle w:val="TableParagraph"/>
              <w:spacing w:before="55" w:line="241" w:lineRule="exact"/>
              <w:ind w:right="166"/>
            </w:pPr>
            <w:r>
              <w:t>Salvation Anny</w:t>
            </w:r>
          </w:p>
        </w:tc>
        <w:tc>
          <w:tcPr>
            <w:tcW w:w="2773" w:type="dxa"/>
          </w:tcPr>
          <w:p w:rsidR="006053A0" w:rsidRDefault="005A7A26">
            <w:pPr>
              <w:pStyle w:val="TableParagraph"/>
              <w:spacing w:before="55" w:line="241" w:lineRule="exact"/>
              <w:ind w:left="172" w:right="29"/>
            </w:pPr>
            <w:r>
              <w:t>Libraries</w:t>
            </w:r>
          </w:p>
        </w:tc>
      </w:tr>
      <w:tr w:rsidR="006053A0">
        <w:trPr>
          <w:trHeight w:val="259"/>
        </w:trPr>
        <w:tc>
          <w:tcPr>
            <w:tcW w:w="2249" w:type="dxa"/>
          </w:tcPr>
          <w:p w:rsidR="006053A0" w:rsidRDefault="005A7A26">
            <w:pPr>
              <w:pStyle w:val="TableParagraph"/>
              <w:ind w:left="30"/>
            </w:pPr>
            <w:r>
              <w:t>Y.M.C.A.</w:t>
            </w:r>
          </w:p>
        </w:tc>
        <w:tc>
          <w:tcPr>
            <w:tcW w:w="3645" w:type="dxa"/>
          </w:tcPr>
          <w:p w:rsidR="006053A0" w:rsidRDefault="005A7A26">
            <w:pPr>
              <w:pStyle w:val="TableParagraph"/>
              <w:ind w:right="167"/>
            </w:pPr>
            <w:r>
              <w:t>Local Public Schools</w:t>
            </w:r>
          </w:p>
        </w:tc>
        <w:tc>
          <w:tcPr>
            <w:tcW w:w="2773" w:type="dxa"/>
          </w:tcPr>
          <w:p w:rsidR="006053A0" w:rsidRDefault="005A7A26">
            <w:pPr>
              <w:pStyle w:val="TableParagraph"/>
              <w:ind w:left="171" w:right="30"/>
            </w:pPr>
            <w:r>
              <w:t>Hospitals</w:t>
            </w:r>
          </w:p>
        </w:tc>
      </w:tr>
      <w:tr w:rsidR="006053A0">
        <w:trPr>
          <w:trHeight w:val="258"/>
        </w:trPr>
        <w:tc>
          <w:tcPr>
            <w:tcW w:w="2249" w:type="dxa"/>
          </w:tcPr>
          <w:p w:rsidR="006053A0" w:rsidRDefault="005A7A26">
            <w:pPr>
              <w:pStyle w:val="TableParagraph"/>
              <w:ind w:left="29"/>
            </w:pPr>
            <w:r>
              <w:t>Museums</w:t>
            </w:r>
          </w:p>
        </w:tc>
        <w:tc>
          <w:tcPr>
            <w:tcW w:w="3645" w:type="dxa"/>
          </w:tcPr>
          <w:p w:rsidR="006053A0" w:rsidRDefault="005A7A26">
            <w:pPr>
              <w:pStyle w:val="TableParagraph"/>
              <w:ind w:right="168"/>
            </w:pPr>
            <w:r>
              <w:t>V.F.W.</w:t>
            </w:r>
          </w:p>
        </w:tc>
        <w:tc>
          <w:tcPr>
            <w:tcW w:w="2773" w:type="dxa"/>
          </w:tcPr>
          <w:p w:rsidR="006053A0" w:rsidRDefault="005A7A26">
            <w:pPr>
              <w:pStyle w:val="TableParagraph"/>
              <w:ind w:left="169" w:right="30"/>
            </w:pPr>
            <w:r>
              <w:t>Animal Shelters</w:t>
            </w:r>
          </w:p>
        </w:tc>
      </w:tr>
      <w:tr w:rsidR="006053A0">
        <w:trPr>
          <w:trHeight w:val="258"/>
        </w:trPr>
        <w:tc>
          <w:tcPr>
            <w:tcW w:w="2249" w:type="dxa"/>
          </w:tcPr>
          <w:p w:rsidR="006053A0" w:rsidRDefault="005A7A26">
            <w:pPr>
              <w:pStyle w:val="TableParagraph"/>
              <w:ind w:left="31"/>
            </w:pPr>
            <w:r>
              <w:t>Community Centers</w:t>
            </w:r>
          </w:p>
        </w:tc>
        <w:tc>
          <w:tcPr>
            <w:tcW w:w="3645" w:type="dxa"/>
          </w:tcPr>
          <w:p w:rsidR="006053A0" w:rsidRDefault="005A7A26">
            <w:pPr>
              <w:pStyle w:val="TableParagraph"/>
              <w:ind w:right="167"/>
            </w:pPr>
            <w:r>
              <w:t>Focus Hope</w:t>
            </w:r>
          </w:p>
        </w:tc>
        <w:tc>
          <w:tcPr>
            <w:tcW w:w="2773" w:type="dxa"/>
          </w:tcPr>
          <w:p w:rsidR="006053A0" w:rsidRDefault="005A7A26">
            <w:pPr>
              <w:pStyle w:val="TableParagraph"/>
              <w:ind w:left="172" w:right="30"/>
            </w:pPr>
            <w:r>
              <w:t>Kiwanis</w:t>
            </w:r>
          </w:p>
        </w:tc>
      </w:tr>
      <w:tr w:rsidR="006053A0">
        <w:trPr>
          <w:trHeight w:val="259"/>
        </w:trPr>
        <w:tc>
          <w:tcPr>
            <w:tcW w:w="2249" w:type="dxa"/>
          </w:tcPr>
          <w:p w:rsidR="006053A0" w:rsidRDefault="005A7A26">
            <w:pPr>
              <w:pStyle w:val="TableParagraph"/>
              <w:ind w:left="30"/>
            </w:pPr>
            <w:r>
              <w:t>Churches</w:t>
            </w:r>
          </w:p>
        </w:tc>
        <w:tc>
          <w:tcPr>
            <w:tcW w:w="3645" w:type="dxa"/>
          </w:tcPr>
          <w:p w:rsidR="006053A0" w:rsidRDefault="005A7A26">
            <w:pPr>
              <w:pStyle w:val="TableParagraph"/>
              <w:ind w:right="169"/>
            </w:pPr>
            <w:r>
              <w:t>Food Kitchens</w:t>
            </w:r>
          </w:p>
        </w:tc>
        <w:tc>
          <w:tcPr>
            <w:tcW w:w="2773" w:type="dxa"/>
          </w:tcPr>
          <w:p w:rsidR="006053A0" w:rsidRDefault="005A7A26">
            <w:pPr>
              <w:pStyle w:val="TableParagraph"/>
              <w:ind w:left="171" w:right="30"/>
            </w:pPr>
            <w:proofErr w:type="spellStart"/>
            <w:r>
              <w:t>Goodfellows</w:t>
            </w:r>
            <w:proofErr w:type="spellEnd"/>
          </w:p>
        </w:tc>
      </w:tr>
      <w:tr w:rsidR="006053A0">
        <w:trPr>
          <w:trHeight w:val="251"/>
        </w:trPr>
        <w:tc>
          <w:tcPr>
            <w:tcW w:w="2249" w:type="dxa"/>
          </w:tcPr>
          <w:p w:rsidR="006053A0" w:rsidRDefault="005A7A26">
            <w:pPr>
              <w:pStyle w:val="TableParagraph"/>
              <w:spacing w:line="231" w:lineRule="exact"/>
              <w:ind w:left="31"/>
            </w:pPr>
            <w:r>
              <w:t>American Red Cross</w:t>
            </w:r>
          </w:p>
        </w:tc>
        <w:tc>
          <w:tcPr>
            <w:tcW w:w="3645" w:type="dxa"/>
          </w:tcPr>
          <w:p w:rsidR="006053A0" w:rsidRDefault="005A7A26">
            <w:pPr>
              <w:pStyle w:val="TableParagraph"/>
              <w:spacing w:line="231" w:lineRule="exact"/>
              <w:ind w:right="169"/>
            </w:pPr>
            <w:r>
              <w:t>Homeless Shelters</w:t>
            </w:r>
          </w:p>
        </w:tc>
        <w:tc>
          <w:tcPr>
            <w:tcW w:w="2773" w:type="dxa"/>
          </w:tcPr>
          <w:p w:rsidR="006053A0" w:rsidRDefault="005A7A26">
            <w:pPr>
              <w:pStyle w:val="TableParagraph"/>
              <w:spacing w:line="231" w:lineRule="exact"/>
              <w:ind w:left="172" w:right="30"/>
            </w:pPr>
            <w:r>
              <w:t>Local Government Agencies</w:t>
            </w:r>
          </w:p>
        </w:tc>
      </w:tr>
    </w:tbl>
    <w:p w:rsidR="006053A0" w:rsidRDefault="006053A0">
      <w:pPr>
        <w:pStyle w:val="BodyText"/>
        <w:rPr>
          <w:b/>
          <w:sz w:val="20"/>
        </w:rPr>
      </w:pPr>
    </w:p>
    <w:p w:rsidR="006053A0" w:rsidRDefault="006053A0">
      <w:pPr>
        <w:pStyle w:val="BodyText"/>
        <w:spacing w:before="4"/>
        <w:rPr>
          <w:b/>
          <w:sz w:val="19"/>
        </w:rPr>
      </w:pPr>
    </w:p>
    <w:p w:rsidR="006053A0" w:rsidRDefault="006053A0">
      <w:pPr>
        <w:rPr>
          <w:sz w:val="19"/>
        </w:rPr>
        <w:sectPr w:rsidR="006053A0">
          <w:type w:val="continuous"/>
          <w:pgSz w:w="12240" w:h="15840"/>
          <w:pgMar w:top="660" w:right="140" w:bottom="280" w:left="1340" w:header="720" w:footer="720" w:gutter="0"/>
          <w:cols w:space="720"/>
        </w:sectPr>
      </w:pPr>
    </w:p>
    <w:p w:rsidR="006053A0" w:rsidRDefault="005A7A26">
      <w:pPr>
        <w:pStyle w:val="BodyText"/>
        <w:tabs>
          <w:tab w:val="left" w:pos="6719"/>
        </w:tabs>
        <w:spacing w:before="90"/>
        <w:ind w:left="100"/>
      </w:pPr>
      <w:r>
        <w:lastRenderedPageBreak/>
        <w:t xml:space="preserve">Signature </w:t>
      </w:r>
      <w:r>
        <w:rPr>
          <w:u w:val="single"/>
        </w:rPr>
        <w:t xml:space="preserve"> </w:t>
      </w:r>
      <w:r>
        <w:rPr>
          <w:u w:val="single"/>
        </w:rPr>
        <w:tab/>
      </w:r>
    </w:p>
    <w:p w:rsidR="006053A0" w:rsidRDefault="005A7A26">
      <w:pPr>
        <w:pStyle w:val="BodyText"/>
        <w:spacing w:before="2"/>
        <w:rPr>
          <w:sz w:val="15"/>
        </w:rPr>
      </w:pPr>
      <w:r>
        <w:br w:type="column"/>
      </w:r>
    </w:p>
    <w:p w:rsidR="006053A0" w:rsidRDefault="006053A0">
      <w:pPr>
        <w:ind w:left="100"/>
        <w:rPr>
          <w:sz w:val="15"/>
        </w:rPr>
      </w:pPr>
    </w:p>
    <w:sectPr w:rsidR="006053A0">
      <w:type w:val="continuous"/>
      <w:pgSz w:w="12240" w:h="15840"/>
      <w:pgMar w:top="660" w:right="140" w:bottom="280" w:left="1340" w:header="720" w:footer="720" w:gutter="0"/>
      <w:cols w:num="2" w:space="720" w:equalWidth="0">
        <w:col w:w="6760" w:space="950"/>
        <w:col w:w="305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6053A0"/>
    <w:rsid w:val="005A7A26"/>
    <w:rsid w:val="006053A0"/>
    <w:rsid w:val="00C1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D8DB8-3132-466E-9CCD-972CF1EE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68" w:lineRule="exact"/>
      <w:ind w:right="12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39" w:lineRule="exact"/>
      <w:ind w:left="343" w:right="34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Community Service.doc</dc:title>
  <dc:creator>mfredrick</dc:creator>
  <cp:lastModifiedBy>Raheel</cp:lastModifiedBy>
  <cp:revision>3</cp:revision>
  <dcterms:created xsi:type="dcterms:W3CDTF">2019-05-28T09:57:00Z</dcterms:created>
  <dcterms:modified xsi:type="dcterms:W3CDTF">2019-05-28T10:01:00Z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2013-12-31T00:00:00Z</vt:filetime>
  </property>
  <property fmtid="{D5CDD505-2E9C-101B-9397-08002B2CF9AE}" pid="3" name="Creator">
    <vt:lpwstr>PScript5.dll Version 5.2.2</vt:lpwstr>
  </property>
  <property fmtid="{D5CDD505-2E9C-101B-9397-08002B2CF9AE}" pid="4" name="LastSaved">
    <vt:filetime>2019-05-28T00:00:00Z</vt:filetime>
  </property>
</Properties>
</file>